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DF" w:rsidRDefault="00DD000C" w:rsidP="00A14A22">
      <w:pPr>
        <w:jc w:val="center"/>
        <w:rPr>
          <w:rFonts w:asciiTheme="minorEastAsia" w:hAnsiTheme="minorEastAsia"/>
          <w:b/>
          <w:sz w:val="44"/>
          <w:szCs w:val="44"/>
        </w:rPr>
      </w:pPr>
      <w:r>
        <w:rPr>
          <w:rFonts w:asciiTheme="minorEastAsia" w:hAnsiTheme="minorEastAsia" w:hint="eastAsia"/>
          <w:b/>
          <w:sz w:val="44"/>
          <w:szCs w:val="44"/>
        </w:rPr>
        <w:t>环节质控配置科室</w:t>
      </w:r>
    </w:p>
    <w:p w:rsidR="00AA0A3D" w:rsidRDefault="00AA0A3D" w:rsidP="00A14A22">
      <w:pPr>
        <w:pStyle w:val="a7"/>
        <w:numPr>
          <w:ilvl w:val="0"/>
          <w:numId w:val="1"/>
        </w:numPr>
        <w:ind w:firstLineChars="0"/>
        <w:rPr>
          <w:rFonts w:asciiTheme="minorEastAsia" w:hAnsiTheme="minorEastAsia"/>
          <w:b/>
          <w:sz w:val="28"/>
          <w:szCs w:val="28"/>
        </w:rPr>
      </w:pPr>
      <w:r>
        <w:rPr>
          <w:rFonts w:asciiTheme="minorEastAsia" w:hAnsiTheme="minorEastAsia" w:hint="eastAsia"/>
          <w:b/>
          <w:sz w:val="28"/>
          <w:szCs w:val="28"/>
        </w:rPr>
        <w:t>配置</w:t>
      </w:r>
    </w:p>
    <w:p w:rsidR="00DD000C" w:rsidRDefault="00DD000C" w:rsidP="00597F77">
      <w:pPr>
        <w:pStyle w:val="a7"/>
        <w:numPr>
          <w:ilvl w:val="0"/>
          <w:numId w:val="3"/>
        </w:numPr>
        <w:ind w:firstLineChars="0"/>
        <w:rPr>
          <w:sz w:val="24"/>
          <w:szCs w:val="24"/>
        </w:rPr>
      </w:pPr>
      <w:r>
        <w:rPr>
          <w:rFonts w:hint="eastAsia"/>
          <w:sz w:val="24"/>
          <w:szCs w:val="24"/>
        </w:rPr>
        <w:t>前端</w:t>
      </w:r>
      <w:r>
        <w:rPr>
          <w:rFonts w:hint="eastAsia"/>
          <w:sz w:val="24"/>
          <w:szCs w:val="24"/>
        </w:rPr>
        <w:t>configParam</w:t>
      </w:r>
      <w:r>
        <w:rPr>
          <w:sz w:val="24"/>
          <w:szCs w:val="24"/>
        </w:rPr>
        <w:t>.js</w:t>
      </w:r>
      <w:r>
        <w:rPr>
          <w:rFonts w:hint="eastAsia"/>
          <w:sz w:val="24"/>
          <w:szCs w:val="24"/>
        </w:rPr>
        <w:t>配置如图：</w:t>
      </w:r>
    </w:p>
    <w:p w:rsidR="008143CC" w:rsidRPr="008143CC" w:rsidRDefault="008143CC" w:rsidP="008143CC">
      <w:pPr>
        <w:rPr>
          <w:rFonts w:hint="eastAsia"/>
          <w:sz w:val="24"/>
          <w:szCs w:val="24"/>
        </w:rPr>
      </w:pPr>
      <w:r>
        <w:rPr>
          <w:noProof/>
        </w:rPr>
        <w:drawing>
          <wp:anchor distT="0" distB="0" distL="114300" distR="114300" simplePos="0" relativeHeight="251665408" behindDoc="0" locked="0" layoutInCell="1" allowOverlap="1" wp14:anchorId="5ACBABDD" wp14:editId="528D2236">
            <wp:simplePos x="0" y="0"/>
            <wp:positionH relativeFrom="column">
              <wp:posOffset>0</wp:posOffset>
            </wp:positionH>
            <wp:positionV relativeFrom="paragraph">
              <wp:posOffset>196215</wp:posOffset>
            </wp:positionV>
            <wp:extent cx="6358255" cy="2816860"/>
            <wp:effectExtent l="0" t="0" r="444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8255" cy="2816860"/>
                    </a:xfrm>
                    <a:prstGeom prst="rect">
                      <a:avLst/>
                    </a:prstGeom>
                  </pic:spPr>
                </pic:pic>
              </a:graphicData>
            </a:graphic>
          </wp:anchor>
        </w:drawing>
      </w:r>
    </w:p>
    <w:p w:rsidR="008143CC" w:rsidRDefault="008143CC" w:rsidP="00597F77">
      <w:pPr>
        <w:pStyle w:val="a7"/>
        <w:numPr>
          <w:ilvl w:val="0"/>
          <w:numId w:val="3"/>
        </w:numPr>
        <w:ind w:firstLineChars="0"/>
        <w:rPr>
          <w:sz w:val="24"/>
          <w:szCs w:val="24"/>
        </w:rPr>
      </w:pPr>
      <w:r>
        <w:rPr>
          <w:rFonts w:hint="eastAsia"/>
          <w:sz w:val="24"/>
          <w:szCs w:val="24"/>
        </w:rPr>
        <w:t>当配置为</w:t>
      </w:r>
      <w:r>
        <w:rPr>
          <w:rFonts w:hint="eastAsia"/>
          <w:sz w:val="24"/>
          <w:szCs w:val="24"/>
        </w:rPr>
        <w:t>true</w:t>
      </w:r>
      <w:r>
        <w:rPr>
          <w:rFonts w:hint="eastAsia"/>
          <w:sz w:val="24"/>
          <w:szCs w:val="24"/>
        </w:rPr>
        <w:t>时</w:t>
      </w:r>
      <w:r>
        <w:rPr>
          <w:rFonts w:hint="eastAsia"/>
          <w:sz w:val="24"/>
          <w:szCs w:val="24"/>
        </w:rPr>
        <w:t xml:space="preserve"> </w:t>
      </w:r>
      <w:r>
        <w:rPr>
          <w:rFonts w:hint="eastAsia"/>
          <w:sz w:val="24"/>
          <w:szCs w:val="24"/>
        </w:rPr>
        <w:t>默认查询当前登录科室</w:t>
      </w:r>
      <w:r>
        <w:rPr>
          <w:rFonts w:hint="eastAsia"/>
          <w:sz w:val="24"/>
          <w:szCs w:val="24"/>
        </w:rPr>
        <w:t xml:space="preserve"> </w:t>
      </w:r>
      <w:r>
        <w:rPr>
          <w:rFonts w:hint="eastAsia"/>
          <w:sz w:val="24"/>
          <w:szCs w:val="24"/>
        </w:rPr>
        <w:t>，科室下拉框不可选</w:t>
      </w:r>
    </w:p>
    <w:p w:rsidR="008143CC" w:rsidRPr="008143CC" w:rsidRDefault="008143CC" w:rsidP="008143CC">
      <w:pPr>
        <w:pStyle w:val="a7"/>
        <w:ind w:firstLine="480"/>
        <w:rPr>
          <w:rFonts w:hint="eastAsia"/>
          <w:sz w:val="24"/>
          <w:szCs w:val="24"/>
        </w:rPr>
      </w:pPr>
    </w:p>
    <w:p w:rsidR="008143CC" w:rsidRDefault="008143CC" w:rsidP="00597F77">
      <w:pPr>
        <w:pStyle w:val="a7"/>
        <w:numPr>
          <w:ilvl w:val="0"/>
          <w:numId w:val="3"/>
        </w:numPr>
        <w:ind w:firstLineChars="0"/>
        <w:rPr>
          <w:sz w:val="24"/>
          <w:szCs w:val="24"/>
        </w:rPr>
      </w:pPr>
      <w:r>
        <w:rPr>
          <w:rFonts w:hint="eastAsia"/>
          <w:sz w:val="24"/>
          <w:szCs w:val="24"/>
        </w:rPr>
        <w:t>当配置为</w:t>
      </w:r>
      <w:r>
        <w:rPr>
          <w:rFonts w:hint="eastAsia"/>
          <w:sz w:val="24"/>
          <w:szCs w:val="24"/>
        </w:rPr>
        <w:t>false</w:t>
      </w:r>
      <w:r>
        <w:rPr>
          <w:rFonts w:hint="eastAsia"/>
          <w:sz w:val="24"/>
          <w:szCs w:val="24"/>
        </w:rPr>
        <w:t>时</w:t>
      </w:r>
      <w:r>
        <w:rPr>
          <w:rFonts w:hint="eastAsia"/>
          <w:sz w:val="24"/>
          <w:szCs w:val="24"/>
        </w:rPr>
        <w:t xml:space="preserve"> </w:t>
      </w:r>
      <w:r>
        <w:rPr>
          <w:rFonts w:hint="eastAsia"/>
          <w:sz w:val="24"/>
          <w:szCs w:val="24"/>
        </w:rPr>
        <w:t>科室下拉框可选，需进行如下配置：</w:t>
      </w:r>
    </w:p>
    <w:p w:rsidR="008143CC" w:rsidRDefault="008143CC" w:rsidP="00851666">
      <w:pPr>
        <w:pStyle w:val="a7"/>
        <w:ind w:left="780" w:firstLineChars="0" w:firstLine="0"/>
      </w:pPr>
      <w:r>
        <w:rPr>
          <w:rFonts w:hint="eastAsia"/>
        </w:rPr>
        <w:t>统管理</w:t>
      </w:r>
      <w:r w:rsidRPr="008143CC">
        <w:rPr>
          <w:rFonts w:eastAsia="等线" w:hint="eastAsia"/>
        </w:rPr>
        <w:t>-&gt;</w:t>
      </w:r>
      <w:r>
        <w:rPr>
          <w:rFonts w:hint="eastAsia"/>
        </w:rPr>
        <w:t>用户管理</w:t>
      </w:r>
      <w:r w:rsidRPr="008143CC">
        <w:rPr>
          <w:rFonts w:eastAsia="等线" w:hint="eastAsia"/>
        </w:rPr>
        <w:t>-&gt;</w:t>
      </w:r>
      <w:r>
        <w:rPr>
          <w:rFonts w:hint="eastAsia"/>
        </w:rPr>
        <w:t>质控权限管理菜单实现环节质控和科室质控在任意科室下的质控权限设置的功能</w:t>
      </w:r>
      <w:r>
        <w:rPr>
          <w:rFonts w:hint="eastAsia"/>
        </w:rPr>
        <w:t>，如图：</w:t>
      </w:r>
    </w:p>
    <w:p w:rsidR="008143CC" w:rsidRDefault="008143CC" w:rsidP="008143CC">
      <w:pPr>
        <w:rPr>
          <w:rFonts w:hint="eastAsia"/>
        </w:rPr>
      </w:pPr>
      <w:r>
        <w:rPr>
          <w:noProof/>
        </w:rPr>
        <w:drawing>
          <wp:anchor distT="0" distB="0" distL="114300" distR="114300" simplePos="0" relativeHeight="251667456" behindDoc="0" locked="0" layoutInCell="1" allowOverlap="1" wp14:anchorId="7B96DF2C" wp14:editId="04BAC902">
            <wp:simplePos x="0" y="0"/>
            <wp:positionH relativeFrom="column">
              <wp:posOffset>0</wp:posOffset>
            </wp:positionH>
            <wp:positionV relativeFrom="paragraph">
              <wp:posOffset>196215</wp:posOffset>
            </wp:positionV>
            <wp:extent cx="6358255" cy="2185670"/>
            <wp:effectExtent l="0" t="0" r="444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8255" cy="2185670"/>
                    </a:xfrm>
                    <a:prstGeom prst="rect">
                      <a:avLst/>
                    </a:prstGeom>
                  </pic:spPr>
                </pic:pic>
              </a:graphicData>
            </a:graphic>
          </wp:anchor>
        </w:drawing>
      </w:r>
    </w:p>
    <w:p w:rsidR="00DD000C" w:rsidRPr="00CD2414" w:rsidRDefault="00DD000C" w:rsidP="008143CC">
      <w:pPr>
        <w:rPr>
          <w:rFonts w:hint="eastAsia"/>
        </w:rPr>
      </w:pPr>
    </w:p>
    <w:p w:rsidR="008143CC" w:rsidRDefault="00DD000C" w:rsidP="00DD000C">
      <w:r>
        <w:rPr>
          <w:rFonts w:hint="eastAsia"/>
        </w:rPr>
        <w:t>是否设置全院质控权限：</w:t>
      </w:r>
    </w:p>
    <w:p w:rsidR="00DD000C" w:rsidRDefault="00DD000C" w:rsidP="00DD000C">
      <w:r>
        <w:rPr>
          <w:rFonts w:hint="eastAsia"/>
        </w:rPr>
        <w:t>是</w:t>
      </w:r>
      <w:r>
        <w:rPr>
          <w:rFonts w:hint="eastAsia"/>
        </w:rPr>
        <w:t>---</w:t>
      </w:r>
      <w:r>
        <w:rPr>
          <w:rFonts w:hint="eastAsia"/>
        </w:rPr>
        <w:t>就是可以对全院科室做环节或科室质控（由角色控件来控制）</w:t>
      </w:r>
    </w:p>
    <w:p w:rsidR="00DD000C" w:rsidRPr="008143CC" w:rsidRDefault="00DD000C" w:rsidP="00DD000C">
      <w:pPr>
        <w:rPr>
          <w:rFonts w:hint="eastAsia"/>
        </w:rPr>
      </w:pPr>
      <w:r>
        <w:rPr>
          <w:rFonts w:hint="eastAsia"/>
        </w:rPr>
        <w:t>否</w:t>
      </w:r>
      <w:r>
        <w:t>—</w:t>
      </w:r>
      <w:r>
        <w:rPr>
          <w:rFonts w:hint="eastAsia"/>
        </w:rPr>
        <w:t>就是不能对全院各科室做环节或科室质控，需要指定科室（由【质控科室】控件来控制）</w:t>
      </w:r>
    </w:p>
    <w:p w:rsidR="00DD000C" w:rsidRPr="00CD4EE1" w:rsidRDefault="00DD000C" w:rsidP="00DD000C">
      <w:pPr>
        <w:rPr>
          <w:b/>
        </w:rPr>
      </w:pPr>
      <w:r>
        <w:rPr>
          <w:rFonts w:hint="eastAsia"/>
          <w:b/>
        </w:rPr>
        <w:t>注意：</w:t>
      </w:r>
      <w:r w:rsidRPr="00CD4EE1">
        <w:rPr>
          <w:rFonts w:ascii="Times New Roman" w:hAnsi="Times New Roman" w:cs="Times New Roman"/>
          <w:b/>
          <w:sz w:val="14"/>
          <w:szCs w:val="14"/>
        </w:rPr>
        <w:t xml:space="preserve"> </w:t>
      </w:r>
      <w:r w:rsidRPr="00CD4EE1">
        <w:rPr>
          <w:rFonts w:hAnsi="等线" w:hint="eastAsia"/>
          <w:b/>
        </w:rPr>
        <w:t>质控权限管理菜单：</w:t>
      </w:r>
    </w:p>
    <w:p w:rsidR="00DD000C" w:rsidRDefault="00DD000C" w:rsidP="00DD000C">
      <w:pPr>
        <w:pStyle w:val="a7"/>
        <w:ind w:left="720"/>
      </w:pPr>
      <w:r>
        <w:rPr>
          <w:rFonts w:hint="eastAsia"/>
        </w:rPr>
        <w:t>1</w:t>
      </w:r>
      <w:r>
        <w:rPr>
          <w:rFonts w:hAnsi="等线" w:hint="eastAsia"/>
        </w:rPr>
        <w:t>）</w:t>
      </w:r>
      <w:r>
        <w:rPr>
          <w:rFonts w:ascii="Times New Roman" w:hAnsi="Times New Roman" w:cs="Times New Roman"/>
          <w:sz w:val="14"/>
          <w:szCs w:val="14"/>
        </w:rPr>
        <w:t xml:space="preserve"> </w:t>
      </w:r>
      <w:r>
        <w:rPr>
          <w:rFonts w:hAnsi="等线" w:hint="eastAsia"/>
        </w:rPr>
        <w:t>点击</w:t>
      </w:r>
      <w:r>
        <w:rPr>
          <w:rFonts w:hint="eastAsia"/>
        </w:rPr>
        <w:t>“</w:t>
      </w:r>
      <w:r>
        <w:rPr>
          <w:rFonts w:hAnsi="等线" w:hint="eastAsia"/>
        </w:rPr>
        <w:t>设置</w:t>
      </w:r>
      <w:r>
        <w:rPr>
          <w:rFonts w:hint="eastAsia"/>
        </w:rPr>
        <w:t>”</w:t>
      </w:r>
      <w:r>
        <w:rPr>
          <w:rFonts w:hAnsi="等线" w:hint="eastAsia"/>
        </w:rPr>
        <w:t>按钮时如果被赋权用户没在【用户角色管理】菜单进行环节或科室医生授权，此处又要设置相应医生权限则提示到【用户角色管理】菜单先赋权；</w:t>
      </w:r>
    </w:p>
    <w:p w:rsidR="00DD000C" w:rsidRDefault="00DD000C" w:rsidP="00DD000C">
      <w:pPr>
        <w:pStyle w:val="a7"/>
        <w:ind w:left="720"/>
        <w:rPr>
          <w:rFonts w:hAnsi="等线"/>
        </w:rPr>
      </w:pPr>
      <w:r>
        <w:rPr>
          <w:rFonts w:hint="eastAsia"/>
        </w:rPr>
        <w:lastRenderedPageBreak/>
        <w:t>2</w:t>
      </w:r>
      <w:r>
        <w:rPr>
          <w:rFonts w:hAnsi="等线" w:hint="eastAsia"/>
        </w:rPr>
        <w:t>）</w:t>
      </w:r>
      <w:r>
        <w:rPr>
          <w:rFonts w:ascii="Times New Roman" w:hAnsi="Times New Roman" w:cs="Times New Roman"/>
          <w:sz w:val="14"/>
          <w:szCs w:val="14"/>
        </w:rPr>
        <w:t xml:space="preserve"> </w:t>
      </w:r>
      <w:r>
        <w:rPr>
          <w:rFonts w:hAnsi="等线" w:hint="eastAsia"/>
        </w:rPr>
        <w:t>权限列表选中用户的权限记录，则相应在上面的设置区进行默认值的相对应设置便于修改或删除（删除权限相当于把已赋权的角色全部取消）</w:t>
      </w:r>
    </w:p>
    <w:p w:rsidR="00557C1B" w:rsidRDefault="00DD000C" w:rsidP="008143CC">
      <w:pPr>
        <w:pStyle w:val="a7"/>
        <w:ind w:left="720"/>
        <w:rPr>
          <w:rFonts w:hAnsi="等线"/>
        </w:rPr>
      </w:pPr>
      <w:r>
        <w:rPr>
          <w:rFonts w:hAnsi="等线" w:hint="eastAsia"/>
        </w:rPr>
        <w:t>3</w:t>
      </w:r>
      <w:r>
        <w:rPr>
          <w:rFonts w:hAnsi="等线" w:hint="eastAsia"/>
        </w:rPr>
        <w:t>）已经授权的科室质控权限删除方法：选中权限列</w:t>
      </w:r>
      <w:bookmarkStart w:id="0" w:name="_GoBack"/>
      <w:bookmarkEnd w:id="0"/>
      <w:r>
        <w:rPr>
          <w:rFonts w:hAnsi="等线" w:hint="eastAsia"/>
        </w:rPr>
        <w:t>表中对应权限，点【设置】即可删除</w:t>
      </w:r>
    </w:p>
    <w:p w:rsidR="00851666" w:rsidRDefault="00851666" w:rsidP="00851666">
      <w:pPr>
        <w:pStyle w:val="a7"/>
        <w:numPr>
          <w:ilvl w:val="0"/>
          <w:numId w:val="3"/>
        </w:numPr>
        <w:ind w:firstLineChars="0"/>
        <w:rPr>
          <w:sz w:val="24"/>
          <w:szCs w:val="24"/>
        </w:rPr>
      </w:pPr>
      <w:r>
        <w:rPr>
          <w:rFonts w:hint="eastAsia"/>
          <w:sz w:val="24"/>
          <w:szCs w:val="24"/>
        </w:rPr>
        <w:t>对应数据库表</w:t>
      </w:r>
      <w:r>
        <w:rPr>
          <w:rFonts w:hint="eastAsia"/>
          <w:sz w:val="24"/>
          <w:szCs w:val="24"/>
        </w:rPr>
        <w:t xml:space="preserve"> </w:t>
      </w:r>
      <w:r w:rsidRPr="00851666">
        <w:rPr>
          <w:sz w:val="24"/>
          <w:szCs w:val="24"/>
        </w:rPr>
        <w:t>user_dept_work</w:t>
      </w:r>
      <w:r>
        <w:rPr>
          <w:sz w:val="24"/>
          <w:szCs w:val="24"/>
        </w:rPr>
        <w:t xml:space="preserve"> </w:t>
      </w:r>
      <w:r>
        <w:rPr>
          <w:rFonts w:hint="eastAsia"/>
          <w:sz w:val="24"/>
          <w:szCs w:val="24"/>
        </w:rPr>
        <w:t>当字段</w:t>
      </w:r>
      <w:r w:rsidRPr="00851666">
        <w:rPr>
          <w:sz w:val="24"/>
          <w:szCs w:val="24"/>
        </w:rPr>
        <w:t>dept_cd</w:t>
      </w:r>
      <w:r>
        <w:rPr>
          <w:rFonts w:hint="eastAsia"/>
          <w:sz w:val="24"/>
          <w:szCs w:val="24"/>
        </w:rPr>
        <w:t>为</w:t>
      </w:r>
      <w:r>
        <w:rPr>
          <w:rFonts w:hint="eastAsia"/>
          <w:sz w:val="24"/>
          <w:szCs w:val="24"/>
        </w:rPr>
        <w:t>all</w:t>
      </w:r>
      <w:r>
        <w:rPr>
          <w:rFonts w:hint="eastAsia"/>
          <w:sz w:val="24"/>
          <w:szCs w:val="24"/>
        </w:rPr>
        <w:t>时，则配置的为全院</w:t>
      </w:r>
    </w:p>
    <w:p w:rsidR="00851666" w:rsidRDefault="00851666" w:rsidP="00851666">
      <w:pPr>
        <w:pStyle w:val="a7"/>
        <w:numPr>
          <w:ilvl w:val="0"/>
          <w:numId w:val="3"/>
        </w:numPr>
        <w:ind w:firstLineChars="0"/>
        <w:rPr>
          <w:sz w:val="24"/>
          <w:szCs w:val="24"/>
        </w:rPr>
      </w:pPr>
      <w:r>
        <w:rPr>
          <w:rFonts w:hint="eastAsia"/>
          <w:sz w:val="24"/>
          <w:szCs w:val="24"/>
        </w:rPr>
        <w:t>质控界面效果如图：</w:t>
      </w:r>
    </w:p>
    <w:p w:rsidR="00851666" w:rsidRPr="00851666" w:rsidRDefault="00851666" w:rsidP="00851666">
      <w:pPr>
        <w:pStyle w:val="a7"/>
        <w:ind w:left="780" w:firstLineChars="0" w:firstLine="0"/>
        <w:rPr>
          <w:rFonts w:hint="eastAsia"/>
          <w:sz w:val="24"/>
          <w:szCs w:val="24"/>
        </w:rPr>
      </w:pPr>
      <w:r>
        <w:rPr>
          <w:noProof/>
        </w:rPr>
        <w:drawing>
          <wp:anchor distT="0" distB="0" distL="114300" distR="114300" simplePos="0" relativeHeight="251669504" behindDoc="0" locked="0" layoutInCell="1" allowOverlap="1" wp14:anchorId="2D002FE3" wp14:editId="5D4B26CE">
            <wp:simplePos x="0" y="0"/>
            <wp:positionH relativeFrom="column">
              <wp:posOffset>0</wp:posOffset>
            </wp:positionH>
            <wp:positionV relativeFrom="paragraph">
              <wp:posOffset>196215</wp:posOffset>
            </wp:positionV>
            <wp:extent cx="6358255" cy="3066415"/>
            <wp:effectExtent l="0" t="0" r="4445" b="63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8255" cy="3066415"/>
                    </a:xfrm>
                    <a:prstGeom prst="rect">
                      <a:avLst/>
                    </a:prstGeom>
                  </pic:spPr>
                </pic:pic>
              </a:graphicData>
            </a:graphic>
          </wp:anchor>
        </w:drawing>
      </w:r>
    </w:p>
    <w:sectPr w:rsidR="00851666" w:rsidRPr="00851666" w:rsidSect="00A14A22">
      <w:pgSz w:w="11906" w:h="16838"/>
      <w:pgMar w:top="1440" w:right="663"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EAE" w:rsidRDefault="001C0EAE" w:rsidP="00A14A22">
      <w:r>
        <w:separator/>
      </w:r>
    </w:p>
  </w:endnote>
  <w:endnote w:type="continuationSeparator" w:id="0">
    <w:p w:rsidR="001C0EAE" w:rsidRDefault="001C0EAE" w:rsidP="00A1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EAE" w:rsidRDefault="001C0EAE" w:rsidP="00A14A22">
      <w:r>
        <w:separator/>
      </w:r>
    </w:p>
  </w:footnote>
  <w:footnote w:type="continuationSeparator" w:id="0">
    <w:p w:rsidR="001C0EAE" w:rsidRDefault="001C0EAE" w:rsidP="00A1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9099F"/>
    <w:multiLevelType w:val="hybridMultilevel"/>
    <w:tmpl w:val="877AEFE4"/>
    <w:lvl w:ilvl="0" w:tplc="82E06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94A5F49"/>
    <w:multiLevelType w:val="hybridMultilevel"/>
    <w:tmpl w:val="81286542"/>
    <w:lvl w:ilvl="0" w:tplc="A394D2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48D793B"/>
    <w:multiLevelType w:val="hybridMultilevel"/>
    <w:tmpl w:val="5B80A0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D9D087C"/>
    <w:multiLevelType w:val="hybridMultilevel"/>
    <w:tmpl w:val="305CC230"/>
    <w:lvl w:ilvl="0" w:tplc="C6FC5CA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648F0484"/>
    <w:multiLevelType w:val="hybridMultilevel"/>
    <w:tmpl w:val="F8768F1A"/>
    <w:lvl w:ilvl="0" w:tplc="74DC874C">
      <w:start w:val="1"/>
      <w:numFmt w:val="japaneseCounting"/>
      <w:lvlText w:val="%1."/>
      <w:lvlJc w:val="left"/>
      <w:pPr>
        <w:ind w:left="465" w:hanging="46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4C1982"/>
    <w:multiLevelType w:val="hybridMultilevel"/>
    <w:tmpl w:val="1CFE9434"/>
    <w:lvl w:ilvl="0" w:tplc="34D2DD58">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C7317ED"/>
    <w:multiLevelType w:val="hybridMultilevel"/>
    <w:tmpl w:val="CA36012E"/>
    <w:lvl w:ilvl="0" w:tplc="109EC4A0">
      <w:start w:val="1"/>
      <w:numFmt w:val="decimal"/>
      <w:lvlText w:val="%1）"/>
      <w:lvlJc w:val="left"/>
      <w:pPr>
        <w:ind w:left="1220" w:hanging="44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9B"/>
    <w:rsid w:val="00011C8E"/>
    <w:rsid w:val="000C7201"/>
    <w:rsid w:val="001112CF"/>
    <w:rsid w:val="001C0EAE"/>
    <w:rsid w:val="001E4E1D"/>
    <w:rsid w:val="001E695A"/>
    <w:rsid w:val="00211166"/>
    <w:rsid w:val="0021253D"/>
    <w:rsid w:val="00215A39"/>
    <w:rsid w:val="002F573B"/>
    <w:rsid w:val="00316348"/>
    <w:rsid w:val="0033158C"/>
    <w:rsid w:val="003D4A5E"/>
    <w:rsid w:val="00404937"/>
    <w:rsid w:val="00424E14"/>
    <w:rsid w:val="004E4DB7"/>
    <w:rsid w:val="00526EDF"/>
    <w:rsid w:val="00557C1B"/>
    <w:rsid w:val="00597F77"/>
    <w:rsid w:val="00614B0A"/>
    <w:rsid w:val="006406C3"/>
    <w:rsid w:val="007A5F50"/>
    <w:rsid w:val="007F1D21"/>
    <w:rsid w:val="008143CC"/>
    <w:rsid w:val="00851666"/>
    <w:rsid w:val="00863069"/>
    <w:rsid w:val="008A4E90"/>
    <w:rsid w:val="008B61A6"/>
    <w:rsid w:val="009A0CB7"/>
    <w:rsid w:val="009C2C71"/>
    <w:rsid w:val="00A146A7"/>
    <w:rsid w:val="00A14980"/>
    <w:rsid w:val="00A14A22"/>
    <w:rsid w:val="00A41FBB"/>
    <w:rsid w:val="00AA0A3D"/>
    <w:rsid w:val="00AA2372"/>
    <w:rsid w:val="00AD6D0D"/>
    <w:rsid w:val="00AE0661"/>
    <w:rsid w:val="00C63E96"/>
    <w:rsid w:val="00C71115"/>
    <w:rsid w:val="00D20A7E"/>
    <w:rsid w:val="00D36FBF"/>
    <w:rsid w:val="00D63C00"/>
    <w:rsid w:val="00DD000C"/>
    <w:rsid w:val="00EC29A0"/>
    <w:rsid w:val="00EC3C1F"/>
    <w:rsid w:val="00F10468"/>
    <w:rsid w:val="00F23F4C"/>
    <w:rsid w:val="00F853FA"/>
    <w:rsid w:val="00FA6C7B"/>
    <w:rsid w:val="00FD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D08D"/>
  <w15:chartTrackingRefBased/>
  <w15:docId w15:val="{93BF6E33-6923-43DC-9998-371CAF17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6">
    <w:name w:val="heading 6"/>
    <w:basedOn w:val="a"/>
    <w:next w:val="a"/>
    <w:link w:val="60"/>
    <w:uiPriority w:val="9"/>
    <w:unhideWhenUsed/>
    <w:qFormat/>
    <w:rsid w:val="00DD000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A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4A22"/>
    <w:rPr>
      <w:sz w:val="18"/>
      <w:szCs w:val="18"/>
    </w:rPr>
  </w:style>
  <w:style w:type="paragraph" w:styleId="a5">
    <w:name w:val="footer"/>
    <w:basedOn w:val="a"/>
    <w:link w:val="a6"/>
    <w:uiPriority w:val="99"/>
    <w:unhideWhenUsed/>
    <w:rsid w:val="00A14A22"/>
    <w:pPr>
      <w:tabs>
        <w:tab w:val="center" w:pos="4153"/>
        <w:tab w:val="right" w:pos="8306"/>
      </w:tabs>
      <w:snapToGrid w:val="0"/>
      <w:jc w:val="left"/>
    </w:pPr>
    <w:rPr>
      <w:sz w:val="18"/>
      <w:szCs w:val="18"/>
    </w:rPr>
  </w:style>
  <w:style w:type="character" w:customStyle="1" w:styleId="a6">
    <w:name w:val="页脚 字符"/>
    <w:basedOn w:val="a0"/>
    <w:link w:val="a5"/>
    <w:uiPriority w:val="99"/>
    <w:rsid w:val="00A14A22"/>
    <w:rPr>
      <w:sz w:val="18"/>
      <w:szCs w:val="18"/>
    </w:rPr>
  </w:style>
  <w:style w:type="paragraph" w:styleId="a7">
    <w:name w:val="List Paragraph"/>
    <w:basedOn w:val="a"/>
    <w:uiPriority w:val="34"/>
    <w:qFormat/>
    <w:rsid w:val="00A14A22"/>
    <w:pPr>
      <w:ind w:firstLineChars="200" w:firstLine="420"/>
    </w:pPr>
  </w:style>
  <w:style w:type="table" w:styleId="a8">
    <w:name w:val="Table Grid"/>
    <w:basedOn w:val="a1"/>
    <w:uiPriority w:val="39"/>
    <w:rsid w:val="00A14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uiPriority w:val="9"/>
    <w:rsid w:val="00DD000C"/>
    <w:rPr>
      <w:rFonts w:asciiTheme="majorHAnsi" w:eastAsiaTheme="majorEastAsia" w:hAnsiTheme="majorHAnsi" w:cstheme="majorBidi"/>
      <w:b/>
      <w:bCs/>
      <w:sz w:val="24"/>
      <w:szCs w:val="24"/>
    </w:rPr>
  </w:style>
  <w:style w:type="paragraph" w:styleId="a9">
    <w:name w:val="Balloon Text"/>
    <w:basedOn w:val="a"/>
    <w:link w:val="aa"/>
    <w:uiPriority w:val="99"/>
    <w:semiHidden/>
    <w:unhideWhenUsed/>
    <w:rsid w:val="008143CC"/>
    <w:rPr>
      <w:sz w:val="18"/>
      <w:szCs w:val="18"/>
    </w:rPr>
  </w:style>
  <w:style w:type="character" w:customStyle="1" w:styleId="aa">
    <w:name w:val="批注框文本 字符"/>
    <w:basedOn w:val="a0"/>
    <w:link w:val="a9"/>
    <w:uiPriority w:val="99"/>
    <w:semiHidden/>
    <w:rsid w:val="00814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sunjinyang(孙金阳.北大医信)</dc:creator>
  <cp:keywords/>
  <dc:description/>
  <cp:lastModifiedBy>YaoLiJie(姚丽杰)</cp:lastModifiedBy>
  <cp:revision>36</cp:revision>
  <dcterms:created xsi:type="dcterms:W3CDTF">2019-01-25T01:34:00Z</dcterms:created>
  <dcterms:modified xsi:type="dcterms:W3CDTF">2022-11-21T02:45:00Z</dcterms:modified>
</cp:coreProperties>
</file>