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688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_Toc23997 </w:instrText>
          </w:r>
          <w:r>
            <w:fldChar w:fldCharType="separate"/>
          </w:r>
          <w:r>
            <w:rPr>
              <w:rFonts w:hint="eastAsia"/>
              <w:bCs w:val="0"/>
            </w:rPr>
            <w:t>一、 系统管理</w:t>
          </w:r>
          <w:r>
            <w:tab/>
          </w:r>
          <w:r>
            <w:fldChar w:fldCharType="begin"/>
          </w:r>
          <w:r>
            <w:instrText xml:space="preserve"> PAGEREF _Toc23997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_Toc17706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</w:rPr>
            <w:t>访问控制</w:t>
          </w:r>
          <w:r>
            <w:tab/>
          </w:r>
          <w:r>
            <w:fldChar w:fldCharType="begin"/>
          </w:r>
          <w:r>
            <w:instrText xml:space="preserve"> PAGEREF _Toc17706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_Toc32741 </w:instrText>
          </w:r>
          <w:r>
            <w:fldChar w:fldCharType="separate"/>
          </w:r>
          <w:r>
            <w:rPr>
              <w:rFonts w:hint="eastAsia"/>
            </w:rPr>
            <w:t>1.1.1用户角色及报表角色管理</w:t>
          </w:r>
          <w:r>
            <w:tab/>
          </w:r>
          <w:r>
            <w:fldChar w:fldCharType="begin"/>
          </w:r>
          <w:r>
            <w:instrText xml:space="preserve"> PAGEREF _Toc32741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_Toc14561 </w:instrText>
          </w:r>
          <w:r>
            <w:fldChar w:fldCharType="separate"/>
          </w:r>
          <w:r>
            <w:rPr>
              <w:rFonts w:hint="eastAsia"/>
            </w:rPr>
            <w:t>1.2系统设置</w:t>
          </w:r>
          <w:r>
            <w:tab/>
          </w:r>
          <w:r>
            <w:fldChar w:fldCharType="begin"/>
          </w:r>
          <w:r>
            <w:instrText xml:space="preserve"> PAGEREF _Toc14561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_Toc24025 </w:instrText>
          </w:r>
          <w:r>
            <w:fldChar w:fldCharType="separate"/>
          </w:r>
          <w:r>
            <w:rPr>
              <w:rFonts w:hint="eastAsia"/>
            </w:rPr>
            <w:t>1.2.1系统参数设置</w:t>
          </w:r>
          <w:r>
            <w:tab/>
          </w:r>
          <w:r>
            <w:fldChar w:fldCharType="begin"/>
          </w:r>
          <w:r>
            <w:instrText xml:space="preserve"> PAGEREF _Toc24025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_Toc7389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</w:t>
          </w:r>
          <w:r>
            <w:rPr>
              <w:rFonts w:hint="eastAsia"/>
            </w:rPr>
            <w:t>基础数据</w:t>
          </w:r>
          <w:r>
            <w:tab/>
          </w:r>
          <w:r>
            <w:fldChar w:fldCharType="begin"/>
          </w:r>
          <w:r>
            <w:instrText xml:space="preserve"> PAGEREF _Toc7389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_Toc15609 </w:instrText>
          </w:r>
          <w:r>
            <w:fldChar w:fldCharType="separate"/>
          </w:r>
          <w:r>
            <w:rPr>
              <w:rFonts w:hint="eastAsia"/>
            </w:rPr>
            <w:t>2.1通用字典维护</w:t>
          </w:r>
          <w:r>
            <w:tab/>
          </w:r>
          <w:r>
            <w:fldChar w:fldCharType="begin"/>
          </w:r>
          <w:r>
            <w:instrText xml:space="preserve"> PAGEREF _Toc15609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_Toc20569 </w:instrText>
          </w:r>
          <w:r>
            <w:fldChar w:fldCharType="separate"/>
          </w:r>
          <w:r>
            <w:rPr>
              <w:rFonts w:hint="eastAsia"/>
            </w:rPr>
            <w:t>2.</w:t>
          </w:r>
          <w:r>
            <w:t>2</w:t>
          </w:r>
          <w:r>
            <w:rPr>
              <w:rFonts w:hint="eastAsia"/>
            </w:rPr>
            <w:t>排班班次维护</w:t>
          </w:r>
          <w:r>
            <w:tab/>
          </w:r>
          <w:r>
            <w:fldChar w:fldCharType="begin"/>
          </w:r>
          <w:r>
            <w:instrText xml:space="preserve"> PAGEREF _Toc20569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_Toc22923 </w:instrText>
          </w:r>
          <w:r>
            <w:fldChar w:fldCharType="separate"/>
          </w:r>
          <w:r>
            <w:rPr>
              <w:rFonts w:hint="eastAsia"/>
            </w:rPr>
            <w:t>2.</w:t>
          </w:r>
          <w:r>
            <w:t>2</w:t>
          </w:r>
          <w:r>
            <w:rPr>
              <w:rFonts w:hint="eastAsia"/>
            </w:rPr>
            <w:t>.1排班班次设置</w:t>
          </w:r>
          <w:r>
            <w:tab/>
          </w:r>
          <w:r>
            <w:fldChar w:fldCharType="begin"/>
          </w:r>
          <w:r>
            <w:instrText xml:space="preserve"> PAGEREF _Toc22923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_Toc22706 </w:instrText>
          </w:r>
          <w:r>
            <w:fldChar w:fldCharType="separate"/>
          </w:r>
          <w:r>
            <w:rPr>
              <w:rFonts w:hint="eastAsia"/>
              <w:lang w:eastAsia="zh-CN"/>
            </w:rPr>
            <w:t>三、</w:t>
          </w:r>
          <w:r>
            <w:rPr>
              <w:rFonts w:hint="eastAsia"/>
            </w:rPr>
            <w:t>人力资源管理</w:t>
          </w:r>
          <w:r>
            <w:tab/>
          </w:r>
          <w:r>
            <w:fldChar w:fldCharType="begin"/>
          </w:r>
          <w:r>
            <w:instrText xml:space="preserve"> PAGEREF _Toc22706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_Toc7418 </w:instrText>
          </w:r>
          <w:r>
            <w:fldChar w:fldCharType="separate"/>
          </w:r>
          <w:r>
            <w:rPr>
              <w:rFonts w:hint="eastAsia"/>
            </w:rPr>
            <w:t>3.1人事管理</w:t>
          </w:r>
          <w:r>
            <w:tab/>
          </w:r>
          <w:r>
            <w:fldChar w:fldCharType="begin"/>
          </w:r>
          <w:r>
            <w:instrText xml:space="preserve"> PAGEREF _Toc7418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_Toc5403 </w:instrText>
          </w:r>
          <w:r>
            <w:fldChar w:fldCharType="separate"/>
          </w:r>
          <w:r>
            <w:rPr>
              <w:rFonts w:hint="eastAsia"/>
            </w:rPr>
            <w:t>3.1.1全院人员档案</w:t>
          </w:r>
          <w:r>
            <w:tab/>
          </w:r>
          <w:r>
            <w:fldChar w:fldCharType="begin"/>
          </w:r>
          <w:r>
            <w:instrText xml:space="preserve"> PAGEREF _Toc5403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_Toc32572 </w:instrText>
          </w:r>
          <w:r>
            <w:fldChar w:fldCharType="separate"/>
          </w:r>
          <w:r>
            <w:rPr>
              <w:rFonts w:hint="eastAsia"/>
            </w:rPr>
            <w:t>3.1.2科室人员档案</w:t>
          </w:r>
          <w:r>
            <w:tab/>
          </w:r>
          <w:r>
            <w:fldChar w:fldCharType="begin"/>
          </w:r>
          <w:r>
            <w:instrText xml:space="preserve"> PAGEREF _Toc32572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_Toc9470 </w:instrText>
          </w:r>
          <w:r>
            <w:fldChar w:fldCharType="separate"/>
          </w:r>
          <w:r>
            <w:rPr>
              <w:rFonts w:hint="eastAsia"/>
            </w:rPr>
            <w:t>3.1.3人员调动</w:t>
          </w:r>
          <w:r>
            <w:tab/>
          </w:r>
          <w:r>
            <w:fldChar w:fldCharType="begin"/>
          </w:r>
          <w:r>
            <w:instrText xml:space="preserve"> PAGEREF _Toc9470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_Toc13365 </w:instrText>
          </w:r>
          <w:r>
            <w:fldChar w:fldCharType="separate"/>
          </w:r>
          <w:r>
            <w:rPr>
              <w:rFonts w:hint="eastAsia"/>
              <w:lang w:eastAsia="zh-CN"/>
            </w:rPr>
            <w:t>四、 排班管理</w:t>
          </w:r>
          <w:r>
            <w:tab/>
          </w:r>
          <w:r>
            <w:fldChar w:fldCharType="begin"/>
          </w:r>
          <w:r>
            <w:instrText xml:space="preserve"> PAGEREF _Toc13365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_Toc15947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</w:t>
          </w:r>
          <w:r>
            <w:rPr>
              <w:rFonts w:hint="eastAsia"/>
            </w:rPr>
            <w:t>排班</w:t>
          </w:r>
          <w:r>
            <w:tab/>
          </w:r>
          <w:r>
            <w:fldChar w:fldCharType="begin"/>
          </w:r>
          <w:r>
            <w:instrText xml:space="preserve"> PAGEREF _Toc15947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_Toc3400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4.1.1新建排班</w:t>
          </w:r>
          <w:r>
            <w:tab/>
          </w:r>
          <w:r>
            <w:fldChar w:fldCharType="begin"/>
          </w:r>
          <w:r>
            <w:instrText xml:space="preserve"> PAGEREF _Toc3400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_Toc23359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4.1.2开始排班</w:t>
          </w:r>
          <w:r>
            <w:tab/>
          </w:r>
          <w:r>
            <w:fldChar w:fldCharType="begin"/>
          </w:r>
          <w:r>
            <w:instrText xml:space="preserve"> PAGEREF _Toc23359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_Toc30852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4.1.3班次时长调整</w:t>
          </w:r>
          <w:r>
            <w:tab/>
          </w:r>
          <w:r>
            <w:fldChar w:fldCharType="begin"/>
          </w:r>
          <w:r>
            <w:instrText xml:space="preserve"> PAGEREF _Toc30852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4.1.4管床</w:t>
          </w:r>
          <w:r>
            <w:tab/>
          </w:r>
          <w:r>
            <w:fldChar w:fldCharType="begin"/>
          </w:r>
          <w:r>
            <w:instrText xml:space="preserve"> PAGEREF _Toc9066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_Toc4611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4.1.5备注</w:t>
          </w:r>
          <w:r>
            <w:tab/>
          </w:r>
          <w:r>
            <w:fldChar w:fldCharType="begin"/>
          </w:r>
          <w:r>
            <w:instrText xml:space="preserve"> PAGEREF _Toc4611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4.1.6排班特殊符号</w:t>
          </w:r>
          <w:r>
            <w:tab/>
          </w:r>
          <w:r>
            <w:fldChar w:fldCharType="begin"/>
          </w:r>
          <w:r>
            <w:instrText xml:space="preserve"> PAGEREF _Toc21002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_Toc8565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4.1.7页面显示</w:t>
          </w:r>
          <w:r>
            <w:tab/>
          </w:r>
          <w:r>
            <w:fldChar w:fldCharType="begin"/>
          </w:r>
          <w:r>
            <w:instrText xml:space="preserve"> PAGEREF _Toc8565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_Toc11235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</w:t>
          </w:r>
          <w:r>
            <w:rPr>
              <w:rFonts w:hint="eastAsia"/>
              <w:lang w:eastAsia="zh-CN"/>
            </w:rPr>
            <w:t>分组</w:t>
          </w:r>
          <w:r>
            <w:tab/>
          </w:r>
          <w:r>
            <w:fldChar w:fldCharType="begin"/>
          </w:r>
          <w:r>
            <w:instrText xml:space="preserve"> PAGEREF _Toc11235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4.2.1添加组</w:t>
          </w:r>
          <w:r>
            <w:tab/>
          </w:r>
          <w:r>
            <w:fldChar w:fldCharType="begin"/>
          </w:r>
          <w:r>
            <w:instrText xml:space="preserve"> PAGEREF _Toc27898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4.2.2添加组员</w:t>
          </w:r>
          <w:r>
            <w:tab/>
          </w:r>
          <w:r>
            <w:fldChar w:fldCharType="begin"/>
          </w:r>
          <w:r>
            <w:instrText xml:space="preserve"> PAGEREF _Toc26948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_Toc21416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4.2.3移除分组</w:t>
          </w:r>
          <w:r>
            <w:tab/>
          </w:r>
          <w:r>
            <w:fldChar w:fldCharType="begin"/>
          </w:r>
          <w:r>
            <w:instrText xml:space="preserve"> PAGEREF _Toc21416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4.2.4设置组员角色</w:t>
          </w:r>
          <w:r>
            <w:tab/>
          </w:r>
          <w:r>
            <w:fldChar w:fldCharType="begin"/>
          </w:r>
          <w:r>
            <w:instrText xml:space="preserve"> PAGEREF _Toc23776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_Toc30075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4.3班次模板</w:t>
          </w:r>
          <w:r>
            <w:tab/>
          </w:r>
          <w:r>
            <w:fldChar w:fldCharType="begin"/>
          </w:r>
          <w:r>
            <w:instrText xml:space="preserve"> PAGEREF _Toc30075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_Toc9877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4.3.1新增模板</w:t>
          </w:r>
          <w:r>
            <w:tab/>
          </w:r>
          <w:r>
            <w:fldChar w:fldCharType="begin"/>
          </w:r>
          <w:r>
            <w:instrText xml:space="preserve"> PAGEREF _Toc9877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_Toc7033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4.3.2模板维护班次</w:t>
          </w:r>
          <w:r>
            <w:tab/>
          </w:r>
          <w:r>
            <w:fldChar w:fldCharType="begin"/>
          </w:r>
          <w:r>
            <w:instrText xml:space="preserve"> PAGEREF _Toc7033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_Toc31074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4.4班次设置</w:t>
          </w:r>
          <w:r>
            <w:tab/>
          </w:r>
          <w:r>
            <w:fldChar w:fldCharType="begin"/>
          </w:r>
          <w:r>
            <w:instrText xml:space="preserve"> PAGEREF _Toc31074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_Toc27223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4.4.1班次列表</w:t>
          </w:r>
          <w:r>
            <w:tab/>
          </w:r>
          <w:r>
            <w:fldChar w:fldCharType="begin"/>
          </w:r>
          <w:r>
            <w:instrText xml:space="preserve"> PAGEREF _Toc27223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_Toc30234 </w:instrText>
          </w:r>
          <w:r>
            <w:fldChar w:fldCharType="separate"/>
          </w:r>
          <w:r>
            <w:rPr>
              <w:rFonts w:hint="eastAsia"/>
              <w:lang w:eastAsia="zh-CN"/>
            </w:rPr>
            <w:t>五、质量检查管理子系统</w:t>
          </w:r>
          <w:r>
            <w:tab/>
          </w:r>
          <w:r>
            <w:fldChar w:fldCharType="begin"/>
          </w:r>
          <w:r>
            <w:instrText xml:space="preserve"> PAGEREF _Toc30234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_Toc31455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</w:t>
          </w:r>
          <w:r>
            <w:rPr>
              <w:rFonts w:hint="eastAsia"/>
              <w:lang w:eastAsia="zh-CN"/>
            </w:rPr>
            <w:t>质控基础数据管理</w:t>
          </w:r>
          <w:r>
            <w:tab/>
          </w:r>
          <w:r>
            <w:fldChar w:fldCharType="begin"/>
          </w:r>
          <w:r>
            <w:instrText xml:space="preserve"> PAGEREF _Toc31455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_Toc26769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5.1.1质控组设置</w:t>
          </w:r>
          <w:r>
            <w:rPr>
              <w:rFonts w:hint="eastAsia"/>
              <w:lang w:eastAsia="zh-CN"/>
            </w:rPr>
            <w:t>（护理部）</w:t>
          </w:r>
          <w:r>
            <w:tab/>
          </w:r>
          <w:r>
            <w:fldChar w:fldCharType="begin"/>
          </w:r>
          <w:r>
            <w:instrText xml:space="preserve"> PAGEREF _Toc26769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_Toc3814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5.1.2质控组设置</w:t>
          </w:r>
          <w:r>
            <w:rPr>
              <w:rFonts w:hint="eastAsia"/>
              <w:lang w:eastAsia="zh-CN"/>
            </w:rPr>
            <w:t>（病区）</w:t>
          </w:r>
          <w:r>
            <w:tab/>
          </w:r>
          <w:r>
            <w:fldChar w:fldCharType="begin"/>
          </w:r>
          <w:r>
            <w:instrText xml:space="preserve"> PAGEREF _Toc3814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_Toc25434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5.1.3质控组织关系字典</w:t>
          </w:r>
          <w:r>
            <w:tab/>
          </w:r>
          <w:r>
            <w:fldChar w:fldCharType="begin"/>
          </w:r>
          <w:r>
            <w:instrText xml:space="preserve"> PAGEREF _Toc25434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5.1.4护理单元组织字典</w:t>
          </w:r>
          <w:r>
            <w:tab/>
          </w:r>
          <w:r>
            <w:fldChar w:fldCharType="begin"/>
          </w:r>
          <w:r>
            <w:instrText xml:space="preserve"> PAGEREF _Toc3732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5.1.5原因要素措施字典</w:t>
          </w:r>
          <w:r>
            <w:tab/>
          </w:r>
          <w:r>
            <w:fldChar w:fldCharType="begin"/>
          </w:r>
          <w:r>
            <w:instrText xml:space="preserve"> PAGEREF _Toc22097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_Toc6476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5.1.6原因与要素关联关系</w:t>
          </w:r>
          <w:r>
            <w:tab/>
          </w:r>
          <w:r>
            <w:fldChar w:fldCharType="begin"/>
          </w:r>
          <w:r>
            <w:instrText xml:space="preserve"> PAGEREF _Toc6476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_Toc24188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5.1.7要素与措施关联关系</w:t>
          </w:r>
          <w:r>
            <w:tab/>
          </w:r>
          <w:r>
            <w:fldChar w:fldCharType="begin"/>
          </w:r>
          <w:r>
            <w:instrText xml:space="preserve"> PAGEREF _Toc24188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5.2质量标准体系管理</w:t>
          </w:r>
          <w:r>
            <w:tab/>
          </w:r>
          <w:r>
            <w:fldChar w:fldCharType="begin"/>
          </w:r>
          <w:r>
            <w:instrText xml:space="preserve"> PAGEREF _Toc3703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_Toc16917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5.2.1质量标准体系维护</w:t>
          </w:r>
          <w:r>
            <w:tab/>
          </w:r>
          <w:r>
            <w:fldChar w:fldCharType="begin"/>
          </w:r>
          <w:r>
            <w:instrText xml:space="preserve"> PAGEREF _Toc16917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5.2.2质量标准维护</w:t>
          </w:r>
          <w:r>
            <w:tab/>
          </w:r>
          <w:r>
            <w:fldChar w:fldCharType="begin"/>
          </w:r>
          <w:r>
            <w:instrText xml:space="preserve"> PAGEREF _Toc22011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5.3质量评价体系管理</w:t>
          </w:r>
          <w:r>
            <w:tab/>
          </w:r>
          <w:r>
            <w:fldChar w:fldCharType="begin"/>
          </w:r>
          <w:r>
            <w:instrText xml:space="preserve"> PAGEREF _Toc25015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_Toc11566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5.3.1评价标准分类</w:t>
          </w:r>
          <w:r>
            <w:tab/>
          </w:r>
          <w:r>
            <w:fldChar w:fldCharType="begin"/>
          </w:r>
          <w:r>
            <w:instrText xml:space="preserve"> PAGEREF _Toc11566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_Toc28664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5.3.2评价标准项目维护</w:t>
          </w:r>
          <w:r>
            <w:tab/>
          </w:r>
          <w:r>
            <w:fldChar w:fldCharType="begin"/>
          </w:r>
          <w:r>
            <w:instrText xml:space="preserve"> PAGEREF _Toc28664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_Toc9337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5.4质量检查表管理</w:t>
          </w:r>
          <w:r>
            <w:tab/>
          </w:r>
          <w:r>
            <w:fldChar w:fldCharType="begin"/>
          </w:r>
          <w:r>
            <w:instrText xml:space="preserve"> PAGEREF _Toc9337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5.4.1质量检查分类维护</w:t>
          </w:r>
          <w:r>
            <w:tab/>
          </w:r>
          <w:r>
            <w:fldChar w:fldCharType="begin"/>
          </w:r>
          <w:r>
            <w:instrText xml:space="preserve"> PAGEREF _Toc2825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5.4.2质量检查表模板维护</w:t>
          </w:r>
          <w:r>
            <w:tab/>
          </w:r>
          <w:r>
            <w:fldChar w:fldCharType="begin"/>
          </w:r>
          <w:r>
            <w:instrText xml:space="preserve"> PAGEREF _Toc6927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_Toc28682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5.5质量检查持续改进</w:t>
          </w:r>
          <w:r>
            <w:tab/>
          </w:r>
          <w:r>
            <w:fldChar w:fldCharType="begin"/>
          </w:r>
          <w:r>
            <w:instrText xml:space="preserve"> PAGEREF _Toc28682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_Toc12644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5.5.1质量检查计划（护理部）</w:t>
          </w:r>
          <w:r>
            <w:tab/>
          </w:r>
          <w:r>
            <w:fldChar w:fldCharType="begin"/>
          </w:r>
          <w:r>
            <w:instrText xml:space="preserve"> PAGEREF _Toc12644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5.5.2病区自查计划</w:t>
          </w:r>
          <w:r>
            <w:tab/>
          </w:r>
          <w:r>
            <w:fldChar w:fldCharType="begin"/>
          </w:r>
          <w:r>
            <w:instrText xml:space="preserve"> PAGEREF _Toc32300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_Toc12353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5.5.3执行质量检查（任务）</w:t>
          </w:r>
          <w:r>
            <w:tab/>
          </w:r>
          <w:r>
            <w:fldChar w:fldCharType="begin"/>
          </w:r>
          <w:r>
            <w:instrText xml:space="preserve"> PAGEREF _Toc12353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_Toc12263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5.5.4病区自查计划</w:t>
          </w:r>
          <w:r>
            <w:tab/>
          </w:r>
          <w:r>
            <w:fldChar w:fldCharType="begin"/>
          </w:r>
          <w:r>
            <w:instrText xml:space="preserve"> PAGEREF _Toc12263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5.5.5质量问题持续改进（护理部）</w:t>
          </w:r>
          <w:r>
            <w:tab/>
          </w:r>
          <w:r>
            <w:fldChar w:fldCharType="begin"/>
          </w:r>
          <w:r>
            <w:instrText xml:space="preserve"> PAGEREF _Toc4531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5.5.6质量问题持续改进（病区）</w:t>
          </w:r>
          <w:r>
            <w:tab/>
          </w:r>
          <w:r>
            <w:fldChar w:fldCharType="begin"/>
          </w:r>
          <w:r>
            <w:instrText xml:space="preserve"> PAGEREF _Toc8902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5.6质量检查审核</w:t>
          </w:r>
          <w:r>
            <w:tab/>
          </w:r>
          <w:r>
            <w:fldChar w:fldCharType="begin"/>
          </w:r>
          <w:r>
            <w:instrText xml:space="preserve"> PAGEREF _Toc542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_Toc19087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六、助手工具</w:t>
          </w:r>
          <w:r>
            <w:tab/>
          </w:r>
          <w:r>
            <w:fldChar w:fldCharType="begin"/>
          </w:r>
          <w:r>
            <w:instrText xml:space="preserve"> PAGEREF _Toc19087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  <w:r>
            <w:fldChar w:fldCharType="end"/>
          </w:r>
          <w:bookmarkStart w:id="94" w:name="_GoBack"/>
          <w:bookmarkEnd w:id="94"/>
        </w:p>
      </w:sdtContent>
    </w:sdt>
    <w:p>
      <w:p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</w:rPr>
      </w:pPr>
      <w:bookmarkStart w:id="0" w:name="_Toc23997"/>
      <w:bookmarkStart w:id="1" w:name="_Toc22155"/>
      <w:r>
        <w:rPr>
          <w:rFonts w:hint="eastAsia"/>
          <w:b/>
          <w:bCs w:val="0"/>
        </w:rPr>
        <w:t>系统管理</w:t>
      </w:r>
      <w:bookmarkEnd w:id="0"/>
    </w:p>
    <w:p>
      <w:pPr>
        <w:pStyle w:val="3"/>
        <w:bidi w:val="0"/>
        <w:rPr>
          <w:rFonts w:hint="eastAsia"/>
        </w:rPr>
      </w:pPr>
      <w:bookmarkStart w:id="2" w:name="_Toc17706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访问控制</w:t>
      </w:r>
      <w:bookmarkEnd w:id="2"/>
    </w:p>
    <w:p>
      <w:pPr>
        <w:pStyle w:val="5"/>
        <w:bidi w:val="0"/>
        <w:rPr>
          <w:rFonts w:hint="eastAsia"/>
        </w:rPr>
      </w:pPr>
      <w:bookmarkStart w:id="3" w:name="_Toc32741"/>
      <w:r>
        <w:rPr>
          <w:rFonts w:hint="eastAsia"/>
        </w:rPr>
        <w:t>1.1.1用户角色及报表角色管理</w:t>
      </w:r>
      <w:bookmarkEnd w:id="3"/>
    </w:p>
    <w:p>
      <w:pPr>
        <w:pStyle w:val="4"/>
      </w:pPr>
      <w:r>
        <w:drawing>
          <wp:inline distT="0" distB="0" distL="114300" distR="114300">
            <wp:extent cx="6045835" cy="2705735"/>
            <wp:effectExtent l="0" t="0" r="12065" b="18415"/>
            <wp:docPr id="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说明：本界面是为了进行用户所属科室，角色和审批权限的设置。</w:t>
      </w:r>
    </w:p>
    <w:p>
      <w:pPr>
        <w:pStyle w:val="4"/>
      </w:pPr>
      <w:r>
        <w:rPr>
          <w:rFonts w:hint="eastAsia"/>
        </w:rPr>
        <w:t>查询：根据用户ID,用户名，所属科室，用户状态查询出客户列表。</w:t>
      </w:r>
    </w:p>
    <w:p>
      <w:pPr>
        <w:pStyle w:val="4"/>
      </w:pPr>
      <w:r>
        <w:rPr>
          <w:rFonts w:hint="eastAsia"/>
        </w:rPr>
        <w:t>所属护理单元：点击所属护理单元，设置用户所属的护理单元。</w:t>
      </w:r>
    </w:p>
    <w:p>
      <w:pPr>
        <w:pStyle w:val="4"/>
        <w:rPr>
          <w:rFonts w:hint="eastAsia"/>
        </w:rPr>
      </w:pPr>
      <w:r>
        <w:rPr>
          <w:rFonts w:hint="eastAsia"/>
        </w:rPr>
        <w:t>保存：点击保存对当前用户的所属护理单元，角色，审批登记进行记录。</w:t>
      </w:r>
    </w:p>
    <w:p>
      <w:pPr>
        <w:pStyle w:val="3"/>
        <w:bidi w:val="0"/>
        <w:rPr>
          <w:rFonts w:hint="eastAsia"/>
        </w:rPr>
      </w:pPr>
      <w:bookmarkStart w:id="4" w:name="_Toc14561"/>
      <w:r>
        <w:rPr>
          <w:rFonts w:hint="eastAsia"/>
        </w:rPr>
        <w:t>1.2系统设置</w:t>
      </w:r>
      <w:bookmarkEnd w:id="4"/>
    </w:p>
    <w:p>
      <w:pPr>
        <w:pStyle w:val="5"/>
        <w:bidi w:val="0"/>
        <w:rPr>
          <w:rFonts w:hint="eastAsia"/>
        </w:rPr>
      </w:pPr>
      <w:bookmarkStart w:id="5" w:name="_Toc24025"/>
      <w:r>
        <w:rPr>
          <w:rFonts w:hint="eastAsia"/>
        </w:rPr>
        <w:t>1.2.1系统参数设置</w:t>
      </w:r>
      <w:bookmarkEnd w:id="5"/>
    </w:p>
    <w:p>
      <w:pPr>
        <w:pStyle w:val="4"/>
      </w:pPr>
      <w:r>
        <w:drawing>
          <wp:inline distT="0" distB="0" distL="114300" distR="114300">
            <wp:extent cx="6180455" cy="1958975"/>
            <wp:effectExtent l="0" t="0" r="10795" b="317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说明：此功能是为了设置如开启系统日志记录等数据选项。系统参数记录在Web服务器配置文件中。</w:t>
      </w:r>
    </w:p>
    <w:p>
      <w:pPr>
        <w:pStyle w:val="4"/>
      </w:pPr>
      <w:r>
        <w:rPr>
          <w:rFonts w:hint="eastAsia"/>
        </w:rPr>
        <w:t>列表中显示配置的各个参数。</w:t>
      </w:r>
    </w:p>
    <w:p>
      <w:pPr>
        <w:pStyle w:val="4"/>
      </w:pPr>
      <w:r>
        <w:rPr>
          <w:rFonts w:hint="eastAsia"/>
        </w:rPr>
        <w:t>新建：弹出下列窗口，输入名称，编码，表示，值，描述等内容项。</w:t>
      </w:r>
    </w:p>
    <w:p>
      <w:pPr>
        <w:pStyle w:val="4"/>
      </w:pPr>
      <w:r>
        <w:drawing>
          <wp:inline distT="0" distB="0" distL="114300" distR="114300">
            <wp:extent cx="6180455" cy="2583180"/>
            <wp:effectExtent l="0" t="0" r="10795" b="762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删除：删除配置的一个数据项。</w:t>
      </w:r>
    </w:p>
    <w:p>
      <w:pPr>
        <w:pStyle w:val="2"/>
        <w:bidi w:val="0"/>
      </w:pPr>
      <w:bookmarkStart w:id="6" w:name="_Toc7389"/>
      <w:r>
        <w:rPr>
          <w:rFonts w:hint="eastAsia"/>
          <w:lang w:val="en-US" w:eastAsia="zh-CN"/>
        </w:rPr>
        <w:t>二、</w:t>
      </w:r>
      <w:r>
        <w:rPr>
          <w:rFonts w:hint="eastAsia"/>
        </w:rPr>
        <w:t>基础数据</w:t>
      </w:r>
      <w:bookmarkEnd w:id="6"/>
    </w:p>
    <w:p>
      <w:pPr>
        <w:pStyle w:val="3"/>
        <w:bidi w:val="0"/>
        <w:rPr>
          <w:rFonts w:hint="eastAsia"/>
        </w:rPr>
      </w:pPr>
      <w:bookmarkStart w:id="7" w:name="_Toc15609"/>
      <w:r>
        <w:rPr>
          <w:rFonts w:hint="eastAsia"/>
        </w:rPr>
        <w:t>2.1通用字典维护</w:t>
      </w:r>
      <w:bookmarkEnd w:id="7"/>
    </w:p>
    <w:p>
      <w:pPr>
        <w:pStyle w:val="4"/>
      </w:pPr>
      <w:r>
        <w:drawing>
          <wp:inline distT="0" distB="0" distL="114300" distR="114300">
            <wp:extent cx="6180455" cy="2755265"/>
            <wp:effectExtent l="0" t="0" r="10795" b="6985"/>
            <wp:docPr id="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说明：通用字典是对系统中引用的共通字典数据进行统一编码管理，保证系统中数据的一致性。</w:t>
      </w:r>
    </w:p>
    <w:p>
      <w:pPr>
        <w:pStyle w:val="4"/>
      </w:pPr>
      <w:r>
        <w:rPr>
          <w:rFonts w:hint="eastAsia"/>
        </w:rPr>
        <w:t>新建分类：新建分类名称和分类编号。</w:t>
      </w:r>
    </w:p>
    <w:p>
      <w:pPr>
        <w:pStyle w:val="4"/>
      </w:pPr>
      <w:r>
        <w:rPr>
          <w:rFonts w:hint="eastAsia"/>
        </w:rPr>
        <w:t>编辑分类：编辑分类名称和分类编号。</w:t>
      </w:r>
    </w:p>
    <w:p>
      <w:pPr>
        <w:pStyle w:val="4"/>
      </w:pPr>
      <w:r>
        <w:rPr>
          <w:rFonts w:hint="eastAsia"/>
        </w:rPr>
        <w:t>停用分类：在系统中不显示这个分类。</w:t>
      </w:r>
    </w:p>
    <w:p>
      <w:pPr>
        <w:pStyle w:val="4"/>
      </w:pPr>
      <w:r>
        <w:rPr>
          <w:rFonts w:hint="eastAsia"/>
        </w:rPr>
        <w:t>新建字典数据：点击一个分类点击新建就会弹出新建画面可以新建一条字典数据，数据包含编号，名称等信息。</w:t>
      </w:r>
    </w:p>
    <w:p>
      <w:pPr>
        <w:pStyle w:val="4"/>
      </w:pPr>
      <w:r>
        <w:rPr>
          <w:rFonts w:hint="eastAsia"/>
        </w:rPr>
        <w:t>编辑字典数据：编辑字典数据，可以编辑字典的数据</w:t>
      </w:r>
    </w:p>
    <w:p>
      <w:pPr>
        <w:pStyle w:val="4"/>
      </w:pPr>
      <w:r>
        <w:rPr>
          <w:rFonts w:hint="eastAsia"/>
        </w:rPr>
        <w:t>上移、下移可以调整字典排序，会影响到引用字典的下拉框中字典数据的显示顺序。</w:t>
      </w:r>
    </w:p>
    <w:p>
      <w:pPr>
        <w:pStyle w:val="4"/>
      </w:pPr>
      <w:r>
        <w:rPr>
          <w:rFonts w:hint="eastAsia"/>
        </w:rPr>
        <w:t>停用字典数据：就是在字典中不显示这条字典数据。</w:t>
      </w:r>
    </w:p>
    <w:p>
      <w:pPr>
        <w:pStyle w:val="3"/>
        <w:bidi w:val="0"/>
        <w:rPr>
          <w:rFonts w:hint="eastAsia"/>
        </w:rPr>
      </w:pPr>
      <w:bookmarkStart w:id="8" w:name="_Toc20569"/>
      <w:r>
        <w:rPr>
          <w:rFonts w:hint="eastAsia"/>
        </w:rPr>
        <w:t>2.</w:t>
      </w:r>
      <w:r>
        <w:t>2</w:t>
      </w:r>
      <w:r>
        <w:rPr>
          <w:rFonts w:hint="eastAsia"/>
        </w:rPr>
        <w:t>排班班次维护</w:t>
      </w:r>
      <w:bookmarkEnd w:id="8"/>
    </w:p>
    <w:p>
      <w:pPr>
        <w:pStyle w:val="5"/>
        <w:bidi w:val="0"/>
        <w:rPr>
          <w:rFonts w:hint="eastAsia"/>
        </w:rPr>
      </w:pPr>
      <w:bookmarkStart w:id="9" w:name="_Toc22923"/>
      <w:r>
        <w:rPr>
          <w:rFonts w:hint="eastAsia"/>
        </w:rPr>
        <w:t>2.</w:t>
      </w:r>
      <w:r>
        <w:t>2</w:t>
      </w:r>
      <w:r>
        <w:rPr>
          <w:rFonts w:hint="eastAsia"/>
        </w:rPr>
        <w:t>.1排班班次设置</w:t>
      </w:r>
      <w:bookmarkEnd w:id="9"/>
    </w:p>
    <w:p>
      <w:pPr>
        <w:pStyle w:val="4"/>
      </w:pPr>
      <w:r>
        <w:drawing>
          <wp:inline distT="0" distB="0" distL="0" distR="0">
            <wp:extent cx="6188710" cy="2955925"/>
            <wp:effectExtent l="0" t="0" r="2540" b="158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说明：本模块用于维护护理单元的班次设置，将班次分配给对应的护理单元。班次是由新增班次来新建，可以设定班次名称，班次时长等基本班次信息。</w:t>
      </w:r>
    </w:p>
    <w:p>
      <w:pPr>
        <w:pStyle w:val="4"/>
      </w:pPr>
      <w:r>
        <w:rPr>
          <w:rFonts w:hint="eastAsia"/>
        </w:rPr>
        <w:t>保存班次分配：将左侧一个选中的班次与右侧选中的护理单元管理记录在数据库中，作为护理单元排班的基础数据。</w:t>
      </w:r>
    </w:p>
    <w:p>
      <w:pPr>
        <w:pStyle w:val="4"/>
      </w:pPr>
      <w:r>
        <w:drawing>
          <wp:inline distT="0" distB="0" distL="114300" distR="114300">
            <wp:extent cx="6180455" cy="2827655"/>
            <wp:effectExtent l="0" t="0" r="10795" b="10795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 xml:space="preserve"> 说明：进行班次名称、简称、上班时间1、下班时间1等基本信息的设定。</w:t>
      </w:r>
    </w:p>
    <w:p>
      <w:pPr>
        <w:pStyle w:val="4"/>
        <w:ind w:firstLine="105" w:firstLineChars="50"/>
        <w:rPr>
          <w:rFonts w:hint="eastAsia"/>
        </w:rPr>
      </w:pPr>
      <w:r>
        <w:rPr>
          <w:rFonts w:hint="eastAsia"/>
        </w:rPr>
        <w:t>保存：保存录入的班次基本信息。</w:t>
      </w:r>
    </w:p>
    <w:p>
      <w:pPr>
        <w:pStyle w:val="2"/>
        <w:bidi w:val="0"/>
        <w:rPr>
          <w:rFonts w:hint="eastAsia"/>
        </w:rPr>
      </w:pPr>
      <w:bookmarkStart w:id="10" w:name="_Toc22706"/>
      <w:r>
        <w:rPr>
          <w:rFonts w:hint="eastAsia"/>
          <w:lang w:eastAsia="zh-CN"/>
        </w:rPr>
        <w:t>三、</w:t>
      </w:r>
      <w:r>
        <w:rPr>
          <w:rFonts w:hint="eastAsia"/>
        </w:rPr>
        <w:t>人力资源管理</w:t>
      </w:r>
      <w:bookmarkEnd w:id="10"/>
    </w:p>
    <w:p>
      <w:pPr>
        <w:pStyle w:val="3"/>
        <w:bidi w:val="0"/>
        <w:rPr>
          <w:rFonts w:hint="eastAsia"/>
        </w:rPr>
      </w:pPr>
      <w:bookmarkStart w:id="11" w:name="_Toc7418"/>
      <w:r>
        <w:rPr>
          <w:rFonts w:hint="eastAsia"/>
        </w:rPr>
        <w:t>3.1人事管理</w:t>
      </w:r>
      <w:bookmarkEnd w:id="11"/>
    </w:p>
    <w:p>
      <w:pPr>
        <w:pStyle w:val="5"/>
        <w:bidi w:val="0"/>
        <w:rPr>
          <w:rFonts w:hint="eastAsia"/>
        </w:rPr>
      </w:pPr>
      <w:bookmarkStart w:id="12" w:name="_Toc5403"/>
      <w:r>
        <w:rPr>
          <w:rFonts w:hint="eastAsia"/>
        </w:rPr>
        <w:t>3.1.1全院人员档案</w:t>
      </w:r>
      <w:bookmarkEnd w:id="12"/>
    </w:p>
    <w:p>
      <w:pPr>
        <w:pStyle w:val="4"/>
      </w:pPr>
      <w:r>
        <w:drawing>
          <wp:inline distT="0" distB="0" distL="114300" distR="114300">
            <wp:extent cx="6180455" cy="2827655"/>
            <wp:effectExtent l="0" t="0" r="10795" b="10795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05" w:firstLineChars="50"/>
      </w:pPr>
      <w:r>
        <w:rPr>
          <w:rFonts w:hint="eastAsia"/>
        </w:rPr>
        <w:t>说明：该模块是对本院人员信息的管理，对于某个护理单元，可以新增或者编辑人员的基本信息，经历登记，证书登记，职称职务，岗位信息，奖惩记录，科研成果，人员离院，人员调岗，根据检索条件检索需要的人员信息，将人员表导出，打印。</w:t>
      </w:r>
    </w:p>
    <w:p>
      <w:pPr>
        <w:pStyle w:val="4"/>
        <w:ind w:firstLine="105" w:firstLineChars="50"/>
      </w:pPr>
      <w:r>
        <w:rPr>
          <w:rFonts w:hint="eastAsia"/>
        </w:rPr>
        <w:t>新增，编辑，人员离院，人员调岗分别有下面画面。</w:t>
      </w:r>
    </w:p>
    <w:p>
      <w:pPr>
        <w:pStyle w:val="4"/>
        <w:ind w:firstLine="105" w:firstLineChars="50"/>
      </w:pPr>
      <w:r>
        <w:drawing>
          <wp:inline distT="0" distB="0" distL="114300" distR="114300">
            <wp:extent cx="6180455" cy="2827655"/>
            <wp:effectExtent l="0" t="0" r="10795" b="10795"/>
            <wp:docPr id="7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 新增功能，是为本院护士添加包含基本信息等的各项信息。护士工号由系统按规则自动生成，姓名等带*的项目为必须录入项，基本信息录入完成后点击保存后，可以录入经历登记，证书登记等选项页。、</w:t>
      </w:r>
    </w:p>
    <w:p>
      <w:pPr>
        <w:pStyle w:val="4"/>
        <w:rPr>
          <w:rFonts w:asciiTheme="majorEastAsia" w:hAnsi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编辑人员</w:t>
      </w:r>
      <w:r>
        <w:rPr>
          <w:rFonts w:hint="eastAsia" w:asciiTheme="majorEastAsia" w:hAnsiTheme="majorEastAsia"/>
          <w:sz w:val="28"/>
          <w:szCs w:val="28"/>
        </w:rPr>
        <w:t>档案</w:t>
      </w:r>
    </w:p>
    <w:p>
      <w:pPr>
        <w:rPr>
          <w:rFonts w:ascii="宋体" w:hAnsi="宋体" w:cs="宋体"/>
          <w:kern w:val="0"/>
          <w:sz w:val="21"/>
          <w:szCs w:val="21"/>
        </w:rPr>
      </w:pPr>
      <w:r>
        <w:rPr>
          <w:rFonts w:hint="eastAsia" w:ascii="宋体" w:hAnsi="宋体" w:cs="宋体"/>
          <w:kern w:val="0"/>
          <w:sz w:val="21"/>
          <w:szCs w:val="21"/>
        </w:rPr>
        <w:t>选中一条需要编辑的人员记录，单击‘编辑’，具体操作同新建人员信息类似。</w:t>
      </w:r>
    </w:p>
    <w:p>
      <w:pPr>
        <w:pStyle w:val="4"/>
        <w:rPr>
          <w:rFonts w:asciiTheme="majorEastAsia" w:hAnsi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人员</w:t>
      </w:r>
      <w:r>
        <w:rPr>
          <w:rFonts w:hint="eastAsia" w:asciiTheme="majorEastAsia" w:hAnsiTheme="majorEastAsia"/>
          <w:sz w:val="28"/>
          <w:szCs w:val="28"/>
        </w:rPr>
        <w:t>离院</w:t>
      </w:r>
    </w:p>
    <w:p>
      <w:pPr>
        <w:pStyle w:val="4"/>
      </w:pPr>
      <w:r>
        <w:drawing>
          <wp:inline distT="0" distB="0" distL="114300" distR="114300">
            <wp:extent cx="5508625" cy="2593975"/>
            <wp:effectExtent l="0" t="0" r="15875" b="15875"/>
            <wp:docPr id="7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说明：进行人员离院的设定，录入离院原因，离院日期等相关信息。</w:t>
      </w:r>
    </w:p>
    <w:p>
      <w:pPr>
        <w:pStyle w:val="4"/>
        <w:rPr>
          <w:rFonts w:hint="eastAsia"/>
        </w:rPr>
      </w:pPr>
      <w:r>
        <w:rPr>
          <w:rFonts w:hint="eastAsia"/>
        </w:rPr>
        <w:t>保存：将录入的离院日期，离院原因等信息录入到数据库。</w:t>
      </w:r>
    </w:p>
    <w:p>
      <w:pPr>
        <w:pStyle w:val="5"/>
        <w:bidi w:val="0"/>
        <w:rPr>
          <w:rFonts w:hint="eastAsia"/>
        </w:rPr>
      </w:pPr>
      <w:bookmarkStart w:id="13" w:name="_Toc32572"/>
      <w:r>
        <w:rPr>
          <w:rFonts w:hint="eastAsia"/>
        </w:rPr>
        <w:t>3.1.2科室人员档案</w:t>
      </w:r>
      <w:bookmarkEnd w:id="13"/>
    </w:p>
    <w:p>
      <w:pPr>
        <w:pStyle w:val="4"/>
      </w:pPr>
      <w:r>
        <w:drawing>
          <wp:inline distT="0" distB="0" distL="114300" distR="114300">
            <wp:extent cx="6180455" cy="2827655"/>
            <wp:effectExtent l="0" t="0" r="10795" b="10795"/>
            <wp:docPr id="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此模块可以根据护理单元检索出某个护理单元的人员档案信息，选中一条人员记录，单击‘编辑’按钮，可以编辑人员档案信息，单击‘调岗’按钮，可以实现人员调岗，根据职工性质及拼音码可以检索需要的人员信息，可以将人员信息导出，打印。</w:t>
      </w:r>
    </w:p>
    <w:p>
      <w:pPr>
        <w:pStyle w:val="5"/>
        <w:bidi w:val="0"/>
        <w:rPr>
          <w:rFonts w:hint="eastAsia"/>
        </w:rPr>
      </w:pPr>
      <w:bookmarkStart w:id="14" w:name="_Toc9470"/>
      <w:r>
        <w:rPr>
          <w:rFonts w:hint="eastAsia"/>
        </w:rPr>
        <w:t>3.1.3人员调动</w:t>
      </w:r>
      <w:bookmarkEnd w:id="14"/>
    </w:p>
    <w:p>
      <w:pPr>
        <w:pStyle w:val="4"/>
      </w:pPr>
      <w:r>
        <w:drawing>
          <wp:inline distT="0" distB="0" distL="114300" distR="114300">
            <wp:extent cx="6180455" cy="2827655"/>
            <wp:effectExtent l="0" t="0" r="10795" b="10795"/>
            <wp:docPr id="10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说明：此模块可以根据检索条件检索出需要的人员调动信息，可以新增人员调动，调动审核，调动接收，导出，打印。新增人员调动，调动审核，调动接收三个按钮只有具备相应权限的人打开页面时才会可以点击。</w:t>
      </w:r>
    </w:p>
    <w:p>
      <w:pPr>
        <w:pStyle w:val="4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新增调动</w:t>
      </w:r>
    </w:p>
    <w:p>
      <w:pPr>
        <w:pStyle w:val="4"/>
      </w:pPr>
      <w:r>
        <w:drawing>
          <wp:inline distT="0" distB="0" distL="114300" distR="114300">
            <wp:extent cx="6187440" cy="3592195"/>
            <wp:effectExtent l="0" t="0" r="3810" b="8255"/>
            <wp:docPr id="10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说明：单击‘新增调动’按钮，在人员列表中选择需要调动的人员，选择调入护理单元，调动日期，调动原因，单击‘确定’按钮保存相应信息。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lang w:eastAsia="zh-CN"/>
        </w:rPr>
      </w:pPr>
      <w:bookmarkStart w:id="15" w:name="_Toc13365"/>
      <w:r>
        <w:rPr>
          <w:rFonts w:hint="eastAsia"/>
          <w:lang w:eastAsia="zh-CN"/>
        </w:rPr>
        <w:t>排班管理</w:t>
      </w:r>
      <w:bookmarkEnd w:id="15"/>
    </w:p>
    <w:p>
      <w:pPr>
        <w:pStyle w:val="3"/>
        <w:bidi w:val="0"/>
        <w:rPr>
          <w:rFonts w:hint="eastAsia"/>
        </w:rPr>
      </w:pPr>
      <w:bookmarkStart w:id="16" w:name="_Toc15947"/>
      <w:r>
        <w:rPr>
          <w:rFonts w:hint="eastAsia"/>
          <w:lang w:val="en-US" w:eastAsia="zh-CN"/>
        </w:rPr>
        <w:t>4.1</w:t>
      </w:r>
      <w:r>
        <w:rPr>
          <w:rFonts w:hint="eastAsia"/>
        </w:rPr>
        <w:t>排班</w:t>
      </w:r>
      <w:bookmarkEnd w:id="16"/>
    </w:p>
    <w:p>
      <w:pPr>
        <w:pStyle w:val="5"/>
        <w:bidi w:val="0"/>
        <w:rPr>
          <w:rFonts w:hint="eastAsia"/>
          <w:lang w:val="en-US" w:eastAsia="zh-CN"/>
        </w:rPr>
      </w:pPr>
      <w:bookmarkStart w:id="17" w:name="_Toc18833_WPSOffice_Level2"/>
      <w:bookmarkStart w:id="18" w:name="_Toc3400"/>
      <w:r>
        <w:rPr>
          <w:rFonts w:hint="eastAsia"/>
          <w:lang w:val="en-US" w:eastAsia="zh-CN"/>
        </w:rPr>
        <w:t>4.1.1新建排班</w:t>
      </w:r>
      <w:bookmarkEnd w:id="17"/>
      <w:bookmarkEnd w:id="1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在“排班周期”处选择新建排班（或者要编辑的排班周期），在时间控件中选择日期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005205"/>
            <wp:effectExtent l="0" t="0" r="10160" b="4445"/>
            <wp:docPr id="10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19" w:name="_Toc8036_WPSOffice_Level2"/>
      <w:bookmarkStart w:id="20" w:name="_Toc23359"/>
      <w:r>
        <w:rPr>
          <w:rFonts w:hint="eastAsia"/>
          <w:lang w:val="en-US" w:eastAsia="zh-CN"/>
        </w:rPr>
        <w:t>4.1.2开始排班</w:t>
      </w:r>
      <w:bookmarkEnd w:id="19"/>
      <w:bookmarkEnd w:id="2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点击“编辑”按钮开始排班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1074420"/>
            <wp:effectExtent l="0" t="0" r="6985" b="11430"/>
            <wp:docPr id="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双击要排班的位置，弹出班次选择框，选择要排的班次，可多选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勾选“平铺”按钮：所选班次会依次向后排；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勾选“合并”按钮：所选班次会显示在一个班次栏中；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440305"/>
            <wp:effectExtent l="0" t="0" r="15240" b="17145"/>
            <wp:docPr id="1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按钮解释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277110"/>
            <wp:effectExtent l="0" t="0" r="11430" b="8890"/>
            <wp:docPr id="1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复制粘贴班次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选中需要复制的班次（可单选也可多选，多选需要按住Ctrl键点击班次），点击“复制”按钮，再选中需要粘贴的位置点击“粘贴”按钮；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也可点击“剪切”按钮将班次剪切粘贴到需要的位置；（按钮位置参考2.3中的按钮解释）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替换合并班次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选择“替换”按钮，将A班次拖动到B班次上，AB两个班次位置互换；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选择“合并”按钮，将A班次拖动到B班次上，AB两个班次合并到一起；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引用排班模板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选中需要的位置，点击“引用模板”按钮，该模板中的班次会引用到排班表中；（按钮位置参考按钮解释）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人员位置移动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选择“互换”按钮拖动人员名称，例如把A拖动到C的位置，是A和C两个人员的位置互换；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选择“移动”按钮拖动人员名称，被拖动的人员位置移动，不会产生互换；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21" w:name="_Toc28007_WPSOffice_Level2"/>
      <w:bookmarkStart w:id="22" w:name="_Toc30852"/>
      <w:r>
        <w:rPr>
          <w:rFonts w:hint="eastAsia"/>
          <w:lang w:val="en-US" w:eastAsia="zh-CN"/>
        </w:rPr>
        <w:t>4.1.3班次时长调整</w:t>
      </w:r>
      <w:bookmarkEnd w:id="21"/>
      <w:bookmarkEnd w:id="2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主要针对某一班次时长的临时调整，如出现早退或者加班情况；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选择班次，点击下方时长后的“编辑”按钮，根据情况增加或减少相应工时。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376170"/>
            <wp:effectExtent l="0" t="0" r="11430" b="5080"/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3" w:name="_Toc15320_WPSOffice_Level2"/>
      <w:bookmarkStart w:id="24" w:name="_Toc9066"/>
      <w:r>
        <w:rPr>
          <w:rFonts w:hint="eastAsia"/>
          <w:lang w:val="en-US" w:eastAsia="zh-CN"/>
        </w:rPr>
        <w:t>4.1.4管床</w:t>
      </w:r>
      <w:bookmarkEnd w:id="23"/>
      <w:bookmarkEnd w:id="24"/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选择班次，点击下方的“管床”按钮，弹出页面，勾选需要分配的床位。</w:t>
      </w: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79980"/>
            <wp:effectExtent l="0" t="0" r="7620" b="1270"/>
            <wp:docPr id="1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25" w:name="_Toc29259_WPSOffice_Level2"/>
      <w:bookmarkStart w:id="26" w:name="_Toc4611"/>
      <w:r>
        <w:rPr>
          <w:rFonts w:hint="eastAsia"/>
          <w:lang w:val="en-US" w:eastAsia="zh-CN"/>
        </w:rPr>
        <w:t>4.1.5备注</w:t>
      </w:r>
      <w:bookmarkEnd w:id="25"/>
      <w:bookmarkEnd w:id="26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可将一些特殊需要注明的内容写在备注中，方便查看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27" w:name="_Toc18451_WPSOffice_Level2"/>
      <w:bookmarkStart w:id="28" w:name="_Toc21002"/>
      <w:r>
        <w:rPr>
          <w:rFonts w:hint="eastAsia"/>
          <w:lang w:val="en-US" w:eastAsia="zh-CN"/>
        </w:rPr>
        <w:t>4.1.6排班特殊符号</w:t>
      </w:r>
      <w:bookmarkEnd w:id="27"/>
      <w:bookmarkEnd w:id="2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可添加一些特殊符号代表某些班次，方便查看。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点击页面下方“加号”按钮，点击“新增”，在弹出的页面中添加要显示的内容；其中“文字”是在页面中显示的，“说明”是其代表的意思。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33625"/>
            <wp:effectExtent l="0" t="0" r="7620" b="9525"/>
            <wp:docPr id="10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29" w:name="_Toc6_WPSOffice_Level2"/>
      <w:bookmarkStart w:id="30" w:name="_Toc8565"/>
      <w:r>
        <w:rPr>
          <w:rFonts w:hint="eastAsia"/>
          <w:lang w:val="en-US" w:eastAsia="zh-CN"/>
        </w:rPr>
        <w:t>4.1.7页面显示</w:t>
      </w:r>
      <w:bookmarkEnd w:id="29"/>
      <w:bookmarkEnd w:id="30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点击“显示”按钮，下拉列表中的项勾选后会显示到页面中。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351405"/>
            <wp:effectExtent l="0" t="0" r="5715" b="10795"/>
            <wp:docPr id="1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31" w:name="_Toc32312_WPSOffice_Level1"/>
      <w:bookmarkStart w:id="32" w:name="_Toc11235"/>
      <w:r>
        <w:rPr>
          <w:rFonts w:hint="eastAsia"/>
          <w:lang w:val="en-US" w:eastAsia="zh-CN"/>
        </w:rPr>
        <w:t>4.2</w:t>
      </w:r>
      <w:r>
        <w:rPr>
          <w:rFonts w:hint="eastAsia"/>
          <w:lang w:eastAsia="zh-CN"/>
        </w:rPr>
        <w:t>分组</w:t>
      </w:r>
      <w:bookmarkEnd w:id="31"/>
      <w:bookmarkEnd w:id="32"/>
    </w:p>
    <w:p>
      <w:pPr>
        <w:pStyle w:val="5"/>
        <w:bidi w:val="0"/>
        <w:rPr>
          <w:rFonts w:hint="eastAsia"/>
          <w:lang w:val="en-US" w:eastAsia="zh-CN"/>
        </w:rPr>
      </w:pPr>
      <w:bookmarkStart w:id="33" w:name="_Toc23468_WPSOffice_Level2"/>
      <w:bookmarkStart w:id="34" w:name="_Toc27898"/>
      <w:r>
        <w:rPr>
          <w:rFonts w:hint="eastAsia"/>
          <w:lang w:val="en-US" w:eastAsia="zh-CN"/>
        </w:rPr>
        <w:t>4.2.1添加组</w:t>
      </w:r>
      <w:bookmarkEnd w:id="33"/>
      <w:bookmarkEnd w:id="34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点击“编辑分组”按钮，弹出页面点击“新建分组”，输入组名后点击保存。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962910"/>
            <wp:effectExtent l="0" t="0" r="7620" b="8890"/>
            <wp:docPr id="1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5" w:name="_Toc7331_WPSOffice_Level2"/>
      <w:bookmarkStart w:id="36" w:name="_Toc26948"/>
      <w:r>
        <w:rPr>
          <w:rFonts w:hint="eastAsia"/>
          <w:lang w:val="en-US" w:eastAsia="zh-CN"/>
        </w:rPr>
        <w:t>4.2.2添加组员</w:t>
      </w:r>
      <w:bookmarkEnd w:id="35"/>
      <w:bookmarkEnd w:id="3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方法一：添加分组后，可直接选中该小组，在勾选左侧护士，点击“保存人员分组”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267585"/>
            <wp:effectExtent l="0" t="0" r="9525" b="18415"/>
            <wp:docPr id="1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方法二：在分组主页面中中右侧勾选人员，点击右上方的“移入分组”按钮，选择要分配的组，点击保存。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379980"/>
            <wp:effectExtent l="0" t="0" r="7620" b="1270"/>
            <wp:docPr id="1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组中人员可拖动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37" w:name="_Toc26996_WPSOffice_Level2"/>
      <w:bookmarkStart w:id="38" w:name="_Toc21416"/>
      <w:r>
        <w:rPr>
          <w:rFonts w:hint="eastAsia"/>
          <w:lang w:val="en-US" w:eastAsia="zh-CN"/>
        </w:rPr>
        <w:t>4.2.3移除分组</w:t>
      </w:r>
      <w:bookmarkEnd w:id="37"/>
      <w:bookmarkEnd w:id="3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勾选需要移出的人员，点击“移出分组”按钮，人员被移出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01520"/>
            <wp:effectExtent l="0" t="0" r="3175" b="17780"/>
            <wp:docPr id="1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39" w:name="_Toc16590_WPSOffice_Level2"/>
      <w:bookmarkStart w:id="40" w:name="_Toc23776"/>
      <w:r>
        <w:rPr>
          <w:rFonts w:hint="eastAsia"/>
          <w:lang w:val="en-US" w:eastAsia="zh-CN"/>
        </w:rPr>
        <w:t>4.2.4设置组员角色</w:t>
      </w:r>
      <w:bookmarkEnd w:id="39"/>
      <w:bookmarkEnd w:id="4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勾选要分配角色的人员，点击“设置组员角色”按钮，可给设置组长，副组长等角色。</w:t>
      </w:r>
    </w:p>
    <w:p>
      <w:pPr>
        <w:pStyle w:val="4"/>
      </w:pPr>
      <w:r>
        <w:drawing>
          <wp:inline distT="0" distB="0" distL="114300" distR="114300">
            <wp:extent cx="5261610" cy="1970405"/>
            <wp:effectExtent l="0" t="0" r="15240" b="10795"/>
            <wp:docPr id="1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1" w:name="_Toc30075"/>
      <w:r>
        <w:rPr>
          <w:rFonts w:hint="eastAsia"/>
          <w:lang w:val="en-US" w:eastAsia="zh-CN"/>
        </w:rPr>
        <w:t>4.3</w:t>
      </w:r>
      <w:bookmarkStart w:id="42" w:name="_Toc31372_WPSOffice_Level1"/>
      <w:r>
        <w:rPr>
          <w:rFonts w:hint="eastAsia"/>
          <w:lang w:val="en-US" w:eastAsia="zh-CN"/>
        </w:rPr>
        <w:t>班次模板</w:t>
      </w:r>
      <w:bookmarkEnd w:id="41"/>
      <w:bookmarkEnd w:id="42"/>
    </w:p>
    <w:p>
      <w:pPr>
        <w:pStyle w:val="5"/>
        <w:bidi w:val="0"/>
        <w:rPr>
          <w:rFonts w:hint="eastAsia"/>
          <w:lang w:val="en-US" w:eastAsia="zh-CN"/>
        </w:rPr>
      </w:pPr>
      <w:bookmarkStart w:id="43" w:name="_Toc25186_WPSOffice_Level2"/>
      <w:bookmarkStart w:id="44" w:name="_Toc9877"/>
      <w:r>
        <w:rPr>
          <w:rFonts w:hint="eastAsia"/>
          <w:lang w:val="en-US" w:eastAsia="zh-CN"/>
        </w:rPr>
        <w:t>4.3.1新增模板</w:t>
      </w:r>
      <w:bookmarkEnd w:id="43"/>
      <w:bookmarkEnd w:id="44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点击“新增”按钮，输入模板名称，设置模板是否循环，点击保存。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24100"/>
            <wp:effectExtent l="0" t="0" r="5715" b="0"/>
            <wp:docPr id="1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45" w:name="_Toc11870_WPSOffice_Level2"/>
      <w:bookmarkStart w:id="46" w:name="_Toc7033"/>
      <w:r>
        <w:rPr>
          <w:rFonts w:hint="eastAsia"/>
          <w:lang w:val="en-US" w:eastAsia="zh-CN"/>
        </w:rPr>
        <w:t>4.3.2模板维护班次</w:t>
      </w:r>
      <w:bookmarkEnd w:id="45"/>
      <w:bookmarkEnd w:id="4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勾选模板，点击右侧“新增”，选择模板中需要的班次。</w:t>
      </w:r>
    </w:p>
    <w:p>
      <w:pPr>
        <w:pStyle w:val="4"/>
      </w:pPr>
      <w:r>
        <w:drawing>
          <wp:inline distT="0" distB="0" distL="114300" distR="114300">
            <wp:extent cx="5269230" cy="2407285"/>
            <wp:effectExtent l="0" t="0" r="7620" b="12065"/>
            <wp:docPr id="1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47" w:name="_Toc31074"/>
      <w:r>
        <w:rPr>
          <w:rFonts w:hint="eastAsia"/>
          <w:lang w:val="en-US" w:eastAsia="zh-CN"/>
        </w:rPr>
        <w:t>4.4</w:t>
      </w:r>
      <w:bookmarkStart w:id="48" w:name="_Toc14307_WPSOffice_Level1"/>
      <w:r>
        <w:rPr>
          <w:rFonts w:hint="eastAsia"/>
          <w:lang w:val="en-US" w:eastAsia="zh-CN"/>
        </w:rPr>
        <w:t>班次设置</w:t>
      </w:r>
      <w:bookmarkEnd w:id="47"/>
      <w:bookmarkEnd w:id="48"/>
    </w:p>
    <w:p>
      <w:pPr>
        <w:pStyle w:val="5"/>
        <w:bidi w:val="0"/>
        <w:rPr>
          <w:rFonts w:hint="eastAsia"/>
          <w:lang w:val="en-US" w:eastAsia="zh-CN"/>
        </w:rPr>
      </w:pPr>
      <w:bookmarkStart w:id="49" w:name="_Toc11033_WPSOffice_Level2"/>
      <w:bookmarkStart w:id="50" w:name="_Toc27223"/>
      <w:r>
        <w:rPr>
          <w:rFonts w:hint="eastAsia"/>
          <w:lang w:val="en-US" w:eastAsia="zh-CN"/>
        </w:rPr>
        <w:t>4.4.1班次列表</w:t>
      </w:r>
      <w:bookmarkEnd w:id="49"/>
      <w:bookmarkEnd w:id="5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可在该页面中修改班次颜色和配置管床；</w:t>
      </w:r>
    </w:p>
    <w:p>
      <w:pPr>
        <w:pStyle w:val="4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选中某一班次可拖动排序，该顺序与排班页面中的班次顺序一致，可将本科室经常用的班次排到上方。</w:t>
      </w:r>
    </w:p>
    <w:p>
      <w:pPr>
        <w:pStyle w:val="2"/>
        <w:bidi w:val="0"/>
        <w:rPr>
          <w:rFonts w:hint="eastAsia"/>
          <w:lang w:eastAsia="zh-CN"/>
        </w:rPr>
      </w:pPr>
      <w:bookmarkStart w:id="51" w:name="_Toc30234"/>
      <w:r>
        <w:rPr>
          <w:rFonts w:hint="eastAsia"/>
          <w:lang w:eastAsia="zh-CN"/>
        </w:rPr>
        <w:t>五、质量检查管理子系统</w:t>
      </w:r>
      <w:bookmarkEnd w:id="1"/>
      <w:bookmarkEnd w:id="51"/>
    </w:p>
    <w:p>
      <w:pPr>
        <w:pStyle w:val="3"/>
        <w:bidi w:val="0"/>
        <w:rPr>
          <w:rFonts w:hint="eastAsia"/>
          <w:lang w:eastAsia="zh-CN"/>
        </w:rPr>
      </w:pPr>
      <w:bookmarkStart w:id="52" w:name="_Toc7061"/>
      <w:bookmarkStart w:id="53" w:name="_Toc31455"/>
      <w:r>
        <w:rPr>
          <w:rFonts w:hint="eastAsia"/>
          <w:lang w:val="en-US" w:eastAsia="zh-CN"/>
        </w:rPr>
        <w:t>5.1</w:t>
      </w:r>
      <w:r>
        <w:rPr>
          <w:rFonts w:hint="eastAsia"/>
          <w:lang w:eastAsia="zh-CN"/>
        </w:rPr>
        <w:t>质控基础数据管理</w:t>
      </w:r>
      <w:bookmarkEnd w:id="52"/>
      <w:bookmarkEnd w:id="53"/>
    </w:p>
    <w:p>
      <w:pPr>
        <w:pStyle w:val="5"/>
        <w:bidi w:val="0"/>
        <w:rPr>
          <w:rFonts w:hint="eastAsia"/>
          <w:lang w:eastAsia="zh-CN"/>
        </w:rPr>
      </w:pPr>
      <w:bookmarkStart w:id="54" w:name="_Toc26036"/>
      <w:bookmarkStart w:id="55" w:name="_Toc26769"/>
      <w:r>
        <w:rPr>
          <w:rFonts w:hint="eastAsia"/>
          <w:lang w:val="en-US" w:eastAsia="zh-CN"/>
        </w:rPr>
        <w:t>5.1.1质控组设置</w:t>
      </w:r>
      <w:r>
        <w:rPr>
          <w:rFonts w:hint="eastAsia"/>
          <w:lang w:eastAsia="zh-CN"/>
        </w:rPr>
        <w:t>（护理部）</w:t>
      </w:r>
      <w:bookmarkEnd w:id="54"/>
      <w:bookmarkEnd w:id="55"/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该页面中可维护质控组及质控组成员。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6055" cy="249301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5.1.1.1</w:t>
      </w:r>
      <w:r>
        <w:rPr>
          <w:rFonts w:hint="eastAsia"/>
          <w:lang w:eastAsia="zh-CN"/>
        </w:rPr>
        <w:t>新增质控组：点击页面页面上半部分“新增”按钮，弹出的新增界面中填写要新增的质控组信息。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业务分类：分为护理质控和临床质控；</w:t>
      </w:r>
    </w:p>
    <w:p>
      <w:pPr>
        <w:numPr>
          <w:ilvl w:val="0"/>
          <w:numId w:val="0"/>
        </w:numPr>
        <w:rPr>
          <w:rFonts w:hint="default"/>
          <w:highlight w:val="yellow"/>
          <w:lang w:val="en-US" w:eastAsia="zh-CN"/>
        </w:rPr>
      </w:pPr>
      <w:r>
        <w:rPr>
          <w:rFonts w:hint="eastAsia"/>
          <w:lang w:eastAsia="zh-CN"/>
        </w:rPr>
        <w:t>所属科室：选择相应科室与病区</w:t>
      </w: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710815"/>
            <wp:effectExtent l="0" t="0" r="3810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5.1.1.2选中任意质控组，可进行“编辑”“删除”“搜索”操作；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939165"/>
            <wp:effectExtent l="0" t="0" r="8255" b="1333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5.1.1.3新增质控组成员：选择一条质控组后点击页面下半部分的“新增”按钮，弹出界面中填写新增组员信息；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265680"/>
            <wp:effectExtent l="0" t="0" r="1143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5.1.1.4选中任意质控组成员，可进行“编辑”“删除”操作，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“在组”为过滤搜索条件，勾选时列表中只显示在组人员，不勾选时显示全部人员；</w:t>
      </w:r>
    </w:p>
    <w:p>
      <w:r>
        <w:drawing>
          <wp:inline distT="0" distB="0" distL="114300" distR="114300">
            <wp:extent cx="5265420" cy="881380"/>
            <wp:effectExtent l="0" t="0" r="11430" b="1397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eastAsia="zh-CN"/>
        </w:rPr>
      </w:pPr>
      <w:bookmarkStart w:id="56" w:name="_Toc3814"/>
      <w:r>
        <w:rPr>
          <w:rFonts w:hint="eastAsia"/>
          <w:lang w:val="en-US" w:eastAsia="zh-CN"/>
        </w:rPr>
        <w:t>5.1.2质控组设置</w:t>
      </w:r>
      <w:r>
        <w:rPr>
          <w:rFonts w:hint="eastAsia"/>
          <w:lang w:eastAsia="zh-CN"/>
        </w:rPr>
        <w:t>（病区）</w:t>
      </w:r>
      <w:bookmarkEnd w:id="56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同1.1.12.1.1质控组设置</w:t>
      </w:r>
      <w:r>
        <w:rPr>
          <w:rFonts w:hint="eastAsia"/>
          <w:lang w:eastAsia="zh-CN"/>
        </w:rPr>
        <w:t>（护理部）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57" w:name="_Toc2454"/>
      <w:bookmarkStart w:id="58" w:name="_Toc25434"/>
      <w:r>
        <w:rPr>
          <w:rFonts w:hint="eastAsia"/>
          <w:lang w:val="en-US" w:eastAsia="zh-CN"/>
        </w:rPr>
        <w:t>5.1.3质控组织关系字典</w:t>
      </w:r>
      <w:bookmarkEnd w:id="57"/>
      <w:bookmarkEnd w:id="58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该页面中可维护质控组组织关系；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选择左侧节点，点击“新增”按钮，添加质控组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84375"/>
            <wp:effectExtent l="0" t="0" r="571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rcRect b="329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59" w:name="_Toc27999"/>
      <w:bookmarkStart w:id="60" w:name="_Toc3732"/>
      <w:r>
        <w:rPr>
          <w:rFonts w:hint="eastAsia"/>
          <w:lang w:val="en-US" w:eastAsia="zh-CN"/>
        </w:rPr>
        <w:t>5.1.4护理单元组织字典</w:t>
      </w:r>
      <w:bookmarkEnd w:id="59"/>
      <w:bookmarkEnd w:id="6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该页面中维护科室、病区的组织单元结构；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在左侧结构树中选中科室，点击右侧“新增”按钮，填写要新增的科室病区信息，书写完成后点击“保存”；再次选中该节点可“修改”与“删除”。</w:t>
      </w:r>
    </w:p>
    <w:p>
      <w:pPr>
        <w:bidi w:val="0"/>
      </w:pPr>
      <w:r>
        <w:drawing>
          <wp:inline distT="0" distB="0" distL="114300" distR="114300">
            <wp:extent cx="5273040" cy="2841625"/>
            <wp:effectExtent l="0" t="0" r="381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61" w:name="_Toc4387"/>
      <w:bookmarkStart w:id="62" w:name="_Toc22097"/>
      <w:r>
        <w:rPr>
          <w:rFonts w:hint="eastAsia"/>
          <w:lang w:val="en-US" w:eastAsia="zh-CN"/>
        </w:rPr>
        <w:t>5.1.5原因要素措施字典</w:t>
      </w:r>
      <w:bookmarkEnd w:id="61"/>
      <w:bookmarkEnd w:id="6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该页面分为左、中、右3部分，左侧为“原因字典”维护，中部为“要素字典”维护，右侧为“措施字典”维护。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5.1.5.1原因字典维护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选中节点，点击“＋子节点”按钮，在弹出的页面中添加原因内容；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编辑：选中节点内容，点击“编辑”，可进行修改操作；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删除：选中节点，点击“删除”，可删除该节点；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66035"/>
            <wp:effectExtent l="0" t="0" r="444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5.1.5.2要素字典维护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同5.1.5.1原因字典维护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5.1.5.3措施字典维护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同5.1.5.1原因字典维护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63" w:name="_Toc16430"/>
      <w:bookmarkStart w:id="64" w:name="_Toc6476"/>
      <w:r>
        <w:rPr>
          <w:rFonts w:hint="eastAsia"/>
          <w:lang w:val="en-US" w:eastAsia="zh-CN"/>
        </w:rPr>
        <w:t>5.1.6原因与要素关联关系</w:t>
      </w:r>
      <w:bookmarkEnd w:id="63"/>
      <w:bookmarkEnd w:id="64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该页面维护原因与要素之间的关联关系；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选中左侧原因树中的要关联的原因项，在选中右侧要素树中要与左侧选中的原因关联的要素项，点击左上方的“保存原因与要素”按钮进行保存。</w:t>
      </w:r>
    </w:p>
    <w:p>
      <w:r>
        <w:drawing>
          <wp:inline distT="0" distB="0" distL="114300" distR="114300">
            <wp:extent cx="5266055" cy="2490470"/>
            <wp:effectExtent l="0" t="0" r="1079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bookmarkStart w:id="65" w:name="_Toc3323"/>
      <w:bookmarkStart w:id="66" w:name="_Toc24188"/>
      <w:r>
        <w:rPr>
          <w:rFonts w:hint="eastAsia"/>
          <w:lang w:val="en-US" w:eastAsia="zh-CN"/>
        </w:rPr>
        <w:t>5.1.7要素与措施关联关系</w:t>
      </w:r>
      <w:bookmarkEnd w:id="65"/>
      <w:bookmarkEnd w:id="6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该页面维护要素与措施之间的关联关系；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选中左侧要素树中的要关联的要素项，在选中右侧措施树中要与左侧选中的要素关联的措施项，点击左上方的“保存要素与措施”按钮进行保存。</w:t>
      </w:r>
    </w:p>
    <w:p>
      <w:r>
        <w:drawing>
          <wp:inline distT="0" distB="0" distL="114300" distR="114300">
            <wp:extent cx="5266055" cy="2002155"/>
            <wp:effectExtent l="0" t="0" r="1079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67" w:name="_Toc24055"/>
      <w:bookmarkStart w:id="68" w:name="_Toc3703"/>
      <w:r>
        <w:rPr>
          <w:rFonts w:hint="eastAsia"/>
          <w:lang w:val="en-US" w:eastAsia="zh-CN"/>
        </w:rPr>
        <w:t>5.2质量标准体系管理</w:t>
      </w:r>
      <w:bookmarkEnd w:id="67"/>
      <w:bookmarkEnd w:id="68"/>
    </w:p>
    <w:p>
      <w:pPr>
        <w:pStyle w:val="5"/>
        <w:bidi w:val="0"/>
        <w:rPr>
          <w:rFonts w:hint="eastAsia"/>
          <w:lang w:val="en-US" w:eastAsia="zh-CN"/>
        </w:rPr>
      </w:pPr>
      <w:bookmarkStart w:id="69" w:name="_Toc13646"/>
      <w:bookmarkStart w:id="70" w:name="_Toc16917"/>
      <w:r>
        <w:rPr>
          <w:rFonts w:hint="eastAsia"/>
          <w:lang w:val="en-US" w:eastAsia="zh-CN"/>
        </w:rPr>
        <w:t>5.2.1质量标准体系维护</w:t>
      </w:r>
      <w:bookmarkEnd w:id="69"/>
      <w:bookmarkEnd w:id="7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可以新建国家、省、市、院级质量体系标准；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点击“新增”按钮，填写体系内容；体系列表中“删除”操作按钮，可进行删除操作。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019300"/>
            <wp:effectExtent l="0" t="0" r="1143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71" w:name="_Toc16150"/>
      <w:bookmarkStart w:id="72" w:name="_Toc22011"/>
      <w:r>
        <w:rPr>
          <w:rFonts w:hint="eastAsia"/>
          <w:lang w:val="en-US" w:eastAsia="zh-CN"/>
        </w:rPr>
        <w:t>5.2.2质量标准维护</w:t>
      </w:r>
      <w:bookmarkEnd w:id="71"/>
      <w:bookmarkEnd w:id="7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该页面维护质量管理标准的具体条款内容；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5.2.2.1新增质量管理标准分类，点击左侧“新建”</w:t>
      </w:r>
      <w:r>
        <w:drawing>
          <wp:inline distT="0" distB="0" distL="114300" distR="114300">
            <wp:extent cx="240030" cy="223520"/>
            <wp:effectExtent l="0" t="0" r="7620" b="508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按钮，填写新建质量标准内容；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574925" cy="1125855"/>
            <wp:effectExtent l="0" t="0" r="1587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节点类型：选择“不生成子标准”后，只生成质量标准节点</w:t>
      </w:r>
    </w:p>
    <w:p>
      <w:pPr>
        <w:numPr>
          <w:ilvl w:val="0"/>
          <w:numId w:val="0"/>
        </w:numPr>
        <w:ind w:left="1050" w:leftChars="50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选择“生成子标准”后，会在中间部分生成“质量目标”、“质量标准要点”、“结果标准”三个子节点，如下图：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935605" cy="1862455"/>
            <wp:effectExtent l="0" t="0" r="171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5.2.2.2新增质量标准子节点，选中页面中部子节点，点击“新增”按钮，填写当前节点内容条款。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259455" cy="1431925"/>
            <wp:effectExtent l="0" t="0" r="171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9215" cy="2018665"/>
            <wp:effectExtent l="0" t="0" r="13335" b="635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3" w:name="_Toc26185"/>
    </w:p>
    <w:p>
      <w:pPr>
        <w:rPr>
          <w:rStyle w:val="16"/>
          <w:rFonts w:hint="eastAsia"/>
          <w:lang w:val="en-US" w:eastAsia="zh-CN"/>
        </w:rPr>
      </w:pPr>
      <w:bookmarkStart w:id="74" w:name="_Toc25015"/>
      <w:r>
        <w:rPr>
          <w:rStyle w:val="13"/>
          <w:rFonts w:hint="eastAsia"/>
          <w:lang w:val="en-US" w:eastAsia="zh-CN"/>
        </w:rPr>
        <w:t>5.3质量评价体系管理</w:t>
      </w:r>
      <w:bookmarkEnd w:id="73"/>
      <w:bookmarkEnd w:id="74"/>
    </w:p>
    <w:p>
      <w:pPr>
        <w:pStyle w:val="5"/>
        <w:bidi w:val="0"/>
        <w:rPr>
          <w:rFonts w:hint="eastAsia"/>
          <w:lang w:val="en-US" w:eastAsia="zh-CN"/>
        </w:rPr>
      </w:pPr>
      <w:bookmarkStart w:id="75" w:name="_Toc1855"/>
      <w:bookmarkStart w:id="76" w:name="_Toc11566"/>
      <w:r>
        <w:rPr>
          <w:rFonts w:hint="eastAsia"/>
          <w:lang w:val="en-US" w:eastAsia="zh-CN"/>
        </w:rPr>
        <w:t>5.3.1评价标准分类</w:t>
      </w:r>
      <w:bookmarkEnd w:id="75"/>
      <w:bookmarkEnd w:id="76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该页面维护护理评价分类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选择左侧结构树中任意节点，点击右侧“新增”按钮，填写该评价类详情点击保存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764155"/>
            <wp:effectExtent l="0" t="0" r="7620" b="171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77" w:name="_Toc29730"/>
      <w:bookmarkStart w:id="78" w:name="_Toc28664"/>
      <w:r>
        <w:rPr>
          <w:rFonts w:hint="eastAsia"/>
          <w:lang w:val="en-US" w:eastAsia="zh-CN"/>
        </w:rPr>
        <w:t>5.3.2评价标准项目维护</w:t>
      </w:r>
      <w:bookmarkEnd w:id="77"/>
      <w:bookmarkEnd w:id="78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5.3.2.1点击“</w:t>
      </w:r>
      <w:r>
        <w:drawing>
          <wp:inline distT="0" distB="0" distL="114300" distR="114300">
            <wp:extent cx="672465" cy="211455"/>
            <wp:effectExtent l="0" t="0" r="13335" b="1714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”按钮，会弹出“评价标准分类”页面，可维护左侧分类结构树；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5.3.2.2手动新建评价内容：选中左侧任一评价分类后，点击“新建”按钮，在页面右侧填写节点名称等信息后点击“保存”，新建的节点会显示在页面中部；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909320"/>
            <wp:effectExtent l="0" t="0" r="6985" b="508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选中中部某节点，可继续新建下一级评价内容；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552575"/>
            <wp:effectExtent l="0" t="0" r="6350" b="952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5.3.2.3导入模板的方式新建评价内容：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drawing>
          <wp:inline distT="0" distB="0" distL="114300" distR="114300">
            <wp:extent cx="933450" cy="295275"/>
            <wp:effectExtent l="0" t="0" r="0" b="9525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”按钮，将导出的模板保存后，把评价内容输入到模板中，其中“层级”与“类型”要标注正确，模板书写完成后，点击“</w:t>
      </w:r>
      <w:r>
        <w:drawing>
          <wp:inline distT="0" distB="0" distL="114300" distR="114300">
            <wp:extent cx="676275" cy="333375"/>
            <wp:effectExtent l="0" t="0" r="9525" b="9525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”按钮，选择模板，将内容导入即可；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722755"/>
            <wp:effectExtent l="0" t="0" r="12065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79" w:name="_Toc17366"/>
      <w:bookmarkStart w:id="80" w:name="_Toc9337"/>
      <w:r>
        <w:rPr>
          <w:rFonts w:hint="eastAsia"/>
          <w:lang w:val="en-US" w:eastAsia="zh-CN"/>
        </w:rPr>
        <w:t>5.4质量检查表管理</w:t>
      </w:r>
      <w:bookmarkEnd w:id="79"/>
      <w:bookmarkEnd w:id="80"/>
    </w:p>
    <w:p>
      <w:pPr>
        <w:pStyle w:val="5"/>
        <w:bidi w:val="0"/>
        <w:rPr>
          <w:rFonts w:hint="eastAsia"/>
          <w:lang w:val="en-US" w:eastAsia="zh-CN"/>
        </w:rPr>
      </w:pPr>
      <w:bookmarkStart w:id="81" w:name="_Toc16526"/>
      <w:bookmarkStart w:id="82" w:name="_Toc2825"/>
      <w:r>
        <w:rPr>
          <w:rFonts w:hint="eastAsia"/>
          <w:lang w:val="en-US" w:eastAsia="zh-CN"/>
        </w:rPr>
        <w:t>5.4.1质量检查分类维护</w:t>
      </w:r>
      <w:bookmarkEnd w:id="81"/>
      <w:bookmarkEnd w:id="82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新增质量检查分类：选择左侧分类节点，点击“新增”按钮，填写内容后点击“保存”；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49170"/>
            <wp:effectExtent l="0" t="0" r="10160" b="177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3" w:name="_Toc14878"/>
      <w:bookmarkStart w:id="84" w:name="_Toc6927"/>
      <w:r>
        <w:rPr>
          <w:rFonts w:hint="eastAsia"/>
          <w:lang w:val="en-US" w:eastAsia="zh-CN"/>
        </w:rPr>
        <w:t>5.4.2质量检查表模板维护</w:t>
      </w:r>
      <w:bookmarkEnd w:id="83"/>
      <w:bookmarkEnd w:id="84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5.4.2.1方法一：导入检查表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选中左侧相应检查表节点，点击“导入检查表”按钮</w:t>
      </w:r>
      <w:r>
        <w:drawing>
          <wp:inline distT="0" distB="0" distL="114300" distR="114300">
            <wp:extent cx="263525" cy="153035"/>
            <wp:effectExtent l="0" t="0" r="3175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5"/>
                    <a:srcRect t="29311" r="16499" b="18750"/>
                    <a:stretch>
                      <a:fillRect/>
                    </a:stretch>
                  </pic:blipFill>
                  <pic:spPr>
                    <a:xfrm>
                      <a:off x="0" y="0"/>
                      <a:ext cx="26352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，在弹出页面中选择相应的质量评价标准，点击“保存”按钮；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723130" cy="2386330"/>
            <wp:effectExtent l="0" t="0" r="127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6"/>
                    <a:srcRect t="3453" b="26009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5.4.2.2方法二：新增检查表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选中左侧相应检查表节点，点击“新增检查表”按钮</w:t>
      </w:r>
      <w:r>
        <w:drawing>
          <wp:inline distT="0" distB="0" distL="114300" distR="114300">
            <wp:extent cx="243205" cy="244475"/>
            <wp:effectExtent l="0" t="0" r="4445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7"/>
                    <a:srcRect l="11137" t="17204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，在右侧“新增检查项”部门填写内容，填写完成后点击“保存”；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004435" cy="2326640"/>
            <wp:effectExtent l="0" t="0" r="5715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在页面中部选中节点，“新增检查表”按钮</w:t>
      </w:r>
      <w:r>
        <w:drawing>
          <wp:inline distT="0" distB="0" distL="114300" distR="114300">
            <wp:extent cx="243205" cy="244475"/>
            <wp:effectExtent l="0" t="0" r="444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rcRect l="11137" t="17204"/>
                    <a:stretch>
                      <a:fillRect/>
                    </a:stretch>
                  </pic:blipFill>
                  <pic:spPr>
                    <a:xfrm>
                      <a:off x="0" y="0"/>
                      <a:ext cx="24320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点击可继续添加下一级节点内容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1810385"/>
            <wp:effectExtent l="0" t="0" r="6350" b="184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5.4.2.3方法三：上传Excel文件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选中左侧相应检查表节点，点击“上传Excel文件”按钮，选择书写好的Excel文件，点击“解析”即可；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Excel格式为：</w:t>
      </w:r>
      <w:r>
        <w:drawing>
          <wp:inline distT="0" distB="0" distL="114300" distR="114300">
            <wp:extent cx="2946400" cy="2287905"/>
            <wp:effectExtent l="0" t="0" r="6350" b="171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5.4.2.4检查表制作完成后点击“保存”</w:t>
      </w:r>
      <w:r>
        <w:drawing>
          <wp:inline distT="0" distB="0" distL="114300" distR="114300">
            <wp:extent cx="254635" cy="240665"/>
            <wp:effectExtent l="0" t="0" r="12065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85" w:name="_Toc28682"/>
      <w:r>
        <w:rPr>
          <w:rFonts w:hint="eastAsia"/>
          <w:lang w:val="en-US" w:eastAsia="zh-CN"/>
        </w:rPr>
        <w:t>5.5质量检查持续改进</w:t>
      </w:r>
      <w:bookmarkEnd w:id="85"/>
    </w:p>
    <w:p>
      <w:pPr>
        <w:pStyle w:val="5"/>
        <w:bidi w:val="0"/>
        <w:rPr>
          <w:rFonts w:hint="eastAsia"/>
          <w:lang w:val="en-US" w:eastAsia="zh-CN"/>
        </w:rPr>
      </w:pPr>
      <w:bookmarkStart w:id="86" w:name="_Toc12644"/>
      <w:r>
        <w:rPr>
          <w:rFonts w:hint="eastAsia"/>
          <w:lang w:val="en-US" w:eastAsia="zh-CN"/>
        </w:rPr>
        <w:t>5.5.1质量检查计划（护理部）</w:t>
      </w:r>
      <w:bookmarkEnd w:id="86"/>
    </w:p>
    <w:p>
      <w:pPr>
        <w:numPr>
          <w:ilvl w:val="0"/>
          <w:numId w:val="0"/>
        </w:numPr>
        <w:ind w:leftChars="0"/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lang w:val="en-US" w:eastAsia="zh-CN"/>
        </w:rPr>
        <w:t>该页面中可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制定计划，添加任务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0" distR="0">
            <wp:extent cx="5274310" cy="279717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5.5.1.1编制计划</w:t>
      </w:r>
    </w:p>
    <w:p>
      <w:pPr>
        <w:ind w:left="420" w:leftChars="200"/>
      </w:pPr>
      <w:r>
        <w:rPr>
          <w:rFonts w:hint="eastAsia"/>
        </w:rPr>
        <w:t>可对计划进行添加、修改、删除。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0" distR="0">
            <wp:extent cx="5274310" cy="2708275"/>
            <wp:effectExtent l="0" t="0" r="254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5.5.1.2编制任务</w:t>
      </w:r>
    </w:p>
    <w:p>
      <w:pPr>
        <w:pStyle w:val="17"/>
        <w:ind w:left="425" w:firstLine="0" w:firstLineChars="0"/>
      </w:pPr>
      <w:r>
        <w:rPr>
          <w:rFonts w:hint="eastAsia"/>
        </w:rPr>
        <w:t>可对任务进行添加、删除。频率可通过字典维护。</w:t>
      </w:r>
    </w:p>
    <w:p>
      <w:r>
        <w:drawing>
          <wp:inline distT="0" distB="0" distL="0" distR="0">
            <wp:extent cx="5274310" cy="264350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5.5.1.3覆盖度检查</w:t>
      </w:r>
    </w:p>
    <w:p>
      <w:r>
        <w:rPr>
          <w:rFonts w:hint="eastAsia"/>
        </w:rPr>
        <w:t>检查单和病区2个维度，来对比任务，来创建剩余的任务。</w:t>
      </w:r>
    </w:p>
    <w:p>
      <w:r>
        <w:drawing>
          <wp:inline distT="0" distB="0" distL="0" distR="0">
            <wp:extent cx="5274310" cy="267843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5.5.1.4任务查看</w:t>
      </w:r>
    </w:p>
    <w:p>
      <w:r>
        <w:rPr>
          <w:rFonts w:hint="eastAsia"/>
        </w:rPr>
        <w:t>三种视图（卡片、甘特图、表格）查看任务进度。点击【已完成】跳转到分析页面</w:t>
      </w:r>
      <w:r>
        <w:drawing>
          <wp:inline distT="0" distB="0" distL="0" distR="0">
            <wp:extent cx="5274310" cy="1431925"/>
            <wp:effectExtent l="0" t="0" r="254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66"/>
                    <a:srcRect b="604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5.5.1.5问题汇总</w:t>
      </w:r>
    </w:p>
    <w:p>
      <w:pPr>
        <w:ind w:left="420"/>
      </w:pPr>
      <w:r>
        <w:rPr>
          <w:rFonts w:hint="eastAsia"/>
        </w:rPr>
        <w:t>对问题进行汇总，分病区和问题2个维度，点击弹出详情。</w:t>
      </w:r>
    </w:p>
    <w:p>
      <w:r>
        <w:drawing>
          <wp:inline distT="0" distB="0" distL="0" distR="0">
            <wp:extent cx="4581525" cy="18764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67"/>
                    <a:srcRect b="4746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5.5.1.6任务结束</w:t>
      </w:r>
    </w:p>
    <w:p>
      <w:pPr>
        <w:spacing w:line="360" w:lineRule="auto"/>
        <w:ind w:firstLine="420"/>
        <w:jc w:val="left"/>
      </w:pPr>
      <w:r>
        <w:rPr>
          <w:rFonts w:hint="eastAsia"/>
        </w:rPr>
        <w:t>对多余的任务进行删除。</w:t>
      </w:r>
    </w:p>
    <w:p>
      <w:pPr>
        <w:pStyle w:val="5"/>
        <w:bidi w:val="0"/>
        <w:rPr>
          <w:rFonts w:hint="default"/>
          <w:lang w:val="en-US" w:eastAsia="zh-CN"/>
        </w:rPr>
      </w:pPr>
      <w:bookmarkStart w:id="87" w:name="_Toc32300"/>
      <w:r>
        <w:rPr>
          <w:rFonts w:hint="eastAsia"/>
          <w:lang w:val="en-US" w:eastAsia="zh-CN"/>
        </w:rPr>
        <w:t>5.5.2病区自查计划</w:t>
      </w:r>
      <w:bookmarkEnd w:id="87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同5.5.1质量检查计划（护理部）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88" w:name="_Toc12353"/>
      <w:r>
        <w:rPr>
          <w:rFonts w:hint="eastAsia"/>
          <w:lang w:val="en-US" w:eastAsia="zh-CN"/>
        </w:rPr>
        <w:t>5.5.3执行质量检查（任务）</w:t>
      </w:r>
      <w:bookmarkEnd w:id="88"/>
    </w:p>
    <w:p>
      <w:pPr>
        <w:rPr>
          <w:rFonts w:hint="eastAsia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该页面可</w:t>
      </w: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获取当前登录人需要检查的任务</w:t>
      </w:r>
      <w:r>
        <w:rPr>
          <w:rFonts w:hint="eastAsia"/>
          <w:color w:val="0D0D0D" w:themeColor="text1" w:themeTint="F2"/>
          <w:lang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；</w:t>
      </w:r>
    </w:p>
    <w:p>
      <w:r>
        <w:drawing>
          <wp:inline distT="0" distB="0" distL="0" distR="0">
            <wp:extent cx="5274310" cy="2860040"/>
            <wp:effectExtent l="0" t="0" r="2540" b="165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97175"/>
            <wp:effectExtent l="0" t="0" r="254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5.5.3.1任务查看</w:t>
      </w:r>
    </w:p>
    <w:p>
      <w:pPr>
        <w:ind w:left="420" w:leftChars="200"/>
      </w:pPr>
      <w:r>
        <w:rPr>
          <w:rFonts w:hint="eastAsia"/>
        </w:rPr>
        <w:t>三种视图查看方式，任务卡、甘特图、任务列表</w:t>
      </w:r>
    </w:p>
    <w:p>
      <w:r>
        <w:drawing>
          <wp:inline distT="0" distB="0" distL="0" distR="0">
            <wp:extent cx="5274310" cy="2119630"/>
            <wp:effectExtent l="0" t="0" r="2540" b="139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5.5.3.2执行任务</w:t>
      </w:r>
    </w:p>
    <w:p>
      <w:pPr>
        <w:pStyle w:val="17"/>
        <w:ind w:left="425" w:firstLine="0" w:firstLineChars="0"/>
        <w:rPr>
          <w:rFonts w:hint="eastAsia"/>
        </w:rPr>
      </w:pPr>
      <w:r>
        <w:rPr>
          <w:rFonts w:hint="eastAsia"/>
        </w:rPr>
        <w:t>点击【未完成】跳转执行页面。双击未完成数据也可以跳转到执行页面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745105"/>
            <wp:effectExtent l="0" t="0" r="8890" b="17145"/>
            <wp:docPr id="43" name="图片 43" descr="15943445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94344571(1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a.新增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在执行检查页面中，点击‘新增’按钮，可弹出‘创建任务页面’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975" cy="2761615"/>
            <wp:effectExtent l="0" t="0" r="15875" b="635"/>
            <wp:docPr id="44" name="图片 44" descr="15943447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94344784(1)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b.助手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在执行检查页面中的‘助手’，需要在‘系统管理’模块下，‘角色菜单管理’中增加一个菜单路径为‘/nm/qc/taskClause’的菜单（该菜单无需配置权限）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792095"/>
            <wp:effectExtent l="0" t="0" r="12065" b="8255"/>
            <wp:docPr id="45" name="图片 45" descr="15943454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94345413(1)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78735"/>
            <wp:effectExtent l="0" t="0" r="10160" b="12065"/>
            <wp:docPr id="46" name="图片 46" descr="1594345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94345053(1)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然后在‘系统管理’模块下，‘流程管理’中的‘功能配置’中为刚才增加的菜单添加要在‘助手’中展示的跳转链接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589530"/>
            <wp:effectExtent l="0" t="0" r="10160" b="1270"/>
            <wp:docPr id="47" name="图片 47" descr="15943453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94345362(1)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C.检查表中的‘保存’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点击‘保存’按钮，相应列表状态会显示为‘待提交’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764155"/>
            <wp:effectExtent l="0" t="0" r="18415" b="17145"/>
            <wp:docPr id="48" name="图片 48" descr="15943456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94345652(1)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d.检查表中的‘提交’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点击‘提交’按钮，相应列表数据会在‘已完成’中显示具体检查时间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761615"/>
            <wp:effectExtent l="0" t="0" r="12700" b="635"/>
            <wp:docPr id="49" name="图片 49" descr="15943458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594345809(1)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89" w:name="_Toc12263"/>
      <w:r>
        <w:rPr>
          <w:rFonts w:hint="eastAsia"/>
          <w:lang w:val="en-US" w:eastAsia="zh-CN"/>
        </w:rPr>
        <w:t>5.5.4病区自查计划</w:t>
      </w:r>
      <w:bookmarkEnd w:id="8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同5.5.3执行质量检查（任务）</w:t>
      </w:r>
    </w:p>
    <w:p>
      <w:pPr>
        <w:pStyle w:val="5"/>
        <w:bidi w:val="0"/>
        <w:rPr>
          <w:rFonts w:hint="eastAsia"/>
          <w:lang w:val="en-US" w:eastAsia="zh-CN"/>
        </w:rPr>
      </w:pPr>
      <w:bookmarkStart w:id="90" w:name="_Toc4531"/>
      <w:r>
        <w:rPr>
          <w:rFonts w:hint="eastAsia"/>
          <w:lang w:val="en-US" w:eastAsia="zh-CN"/>
        </w:rPr>
        <w:t>5.5.5质量问题持续改进（护理部）</w:t>
      </w:r>
      <w:bookmarkEnd w:id="90"/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流程: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P→D(建立措施)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D→C(问题项下所有措施已完成)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C→A(C页面评价点击保存)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A→F已完成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eastAsia="zh-CN"/>
        </w:rPr>
        <w:t>护理部病区通用规则</w:t>
      </w:r>
      <w:r>
        <w:rPr>
          <w:rFonts w:hint="eastAsia"/>
          <w:lang w:val="en-US" w:eastAsia="zh-CN"/>
        </w:rPr>
        <w:t>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批量配置原因要素措施,选中的问题项下须没有原因要素措施,否则提示不可配置,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lang w:val="en-US" w:eastAsia="zh-CN"/>
        </w:rPr>
        <w:t>本期问题:计划时间范围内问题,遗留问题:计划时间范围外数据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已完成措施无法修改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530475"/>
            <wp:effectExtent l="0" t="0" r="7620" b="3175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护理部规则</w:t>
      </w:r>
      <w:r>
        <w:rPr>
          <w:rFonts w:hint="eastAsia"/>
          <w:lang w:val="en-US" w:eastAsia="zh-CN"/>
        </w:rPr>
        <w:t>: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全部展示质控三级所有数据,护理部展示分析护理部检查带来的数据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措施执行人为护士长</w:t>
      </w:r>
      <w:r>
        <w:rPr>
          <w:rFonts w:hint="eastAsia"/>
          <w:lang w:val="en-US" w:eastAsia="zh-CN"/>
        </w:rPr>
        <w:t>,科护士长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eastAsia="zh-CN"/>
        </w:rPr>
        <w:t>病区规则</w:t>
      </w:r>
      <w:r>
        <w:rPr>
          <w:rFonts w:hint="eastAsia"/>
          <w:lang w:val="en-US" w:eastAsia="zh-CN"/>
        </w:rPr>
        <w:t>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展示数据为当前病区数据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措施执行人为当前病区下所有护士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步骤演示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P→D(建立措施)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措施建立后可在</w:t>
      </w:r>
      <w:r>
        <w:rPr>
          <w:rFonts w:hint="eastAsia"/>
          <w:lang w:val="en-US" w:eastAsia="zh-CN"/>
        </w:rPr>
        <w:t>D中查看,新建措施为进行中状态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D→C(问题项下</w:t>
      </w:r>
      <w:r>
        <w:rPr>
          <w:rFonts w:hint="eastAsia"/>
          <w:b/>
          <w:bCs/>
          <w:lang w:val="en-US" w:eastAsia="zh-CN"/>
        </w:rPr>
        <w:t>所有</w:t>
      </w:r>
      <w:r>
        <w:rPr>
          <w:rFonts w:hint="eastAsia"/>
          <w:lang w:val="en-US" w:eastAsia="zh-CN"/>
        </w:rPr>
        <w:t>措施已完成),去“质控缺陷自查”模块完成整改</w:t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C→A(C页面评价点击保存)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6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A→F已完成</w:t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A页面点击再次整改,该问题项重新回到P节点</w:t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>PDCA整改历史可查看历史</w:t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点击批量更新状态可将</w:t>
      </w:r>
      <w:r>
        <w:rPr>
          <w:rFonts w:hint="eastAsia"/>
          <w:lang w:val="en-US" w:eastAsia="zh-CN"/>
        </w:rPr>
        <w:t>PDCA问题项快速修改为C,A,F(已完成)状态</w:t>
      </w:r>
    </w:p>
    <w:p>
      <w:pPr>
        <w:bidi w:val="0"/>
      </w:pPr>
      <w:r>
        <w:drawing>
          <wp:inline distT="0" distB="0" distL="114300" distR="114300">
            <wp:extent cx="5269230" cy="2530475"/>
            <wp:effectExtent l="0" t="0" r="7620" b="3175"/>
            <wp:docPr id="7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bookmarkStart w:id="91" w:name="_Toc8902"/>
      <w:r>
        <w:rPr>
          <w:rFonts w:hint="eastAsia"/>
          <w:lang w:val="en-US" w:eastAsia="zh-CN"/>
        </w:rPr>
        <w:t>5.5.6质量问题持续改进（病区）</w:t>
      </w:r>
      <w:bookmarkEnd w:id="9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同1.5.5质量问题持续改进（护理部）</w:t>
      </w:r>
    </w:p>
    <w:p>
      <w:pPr>
        <w:pStyle w:val="3"/>
        <w:bidi w:val="0"/>
      </w:pPr>
      <w:bookmarkStart w:id="92" w:name="_Toc542"/>
      <w:r>
        <w:rPr>
          <w:rFonts w:hint="eastAsia"/>
          <w:lang w:val="en-US" w:eastAsia="zh-CN"/>
        </w:rPr>
        <w:t>5.6质量检查审核</w:t>
      </w:r>
      <w:bookmarkEnd w:id="9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审核反馈具体操作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该页面中护士长或护理部可通过“提报”功能，审核、评价该问题项，也可点击“忽略”按钮忽略该问题项；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进入PDCA按钮,如已有PDCA关联数据则跳转PDCA页面,没有的话弹出弹框可往PDCA问题项里加数据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提报之后进入进行中问题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7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5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进行中问题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关闭之后进入关闭问题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点击审核弹窗可审核</w:t>
      </w:r>
      <w:r>
        <w:rPr>
          <w:rFonts w:hint="eastAsia"/>
          <w:lang w:val="en-US" w:eastAsia="zh-CN"/>
        </w:rPr>
        <w:t>,下发之后不可审核,有控制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忽略之后进入忽略问题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质量检查反馈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点击进入PDCA跳转PDCA页面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点击反馈可反馈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反馈之后在已反馈问题可看到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反馈之后可撤回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已关闭问题</w:t>
      </w:r>
    </w:p>
    <w:p>
      <w:r>
        <w:drawing>
          <wp:inline distT="0" distB="0" distL="114300" distR="114300">
            <wp:extent cx="5269230" cy="2530475"/>
            <wp:effectExtent l="0" t="0" r="7620" b="317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93" w:name="_Toc19087"/>
      <w:r>
        <w:rPr>
          <w:rFonts w:hint="eastAsia"/>
          <w:lang w:val="en-US" w:eastAsia="zh-CN"/>
        </w:rPr>
        <w:t>六、助手工具</w:t>
      </w:r>
      <w:bookmarkEnd w:id="9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6.1打开助手工具方法</w:t>
      </w:r>
    </w:p>
    <w:p>
      <w:r>
        <w:rPr>
          <w:rFonts w:hint="eastAsia"/>
          <w:lang w:val="en-US" w:eastAsia="zh-CN"/>
        </w:rPr>
        <w:t>方法一：</w:t>
      </w:r>
      <w:r>
        <w:t>患者卡片主界面</w:t>
      </w:r>
    </w:p>
    <w:p>
      <w:r>
        <w:rPr>
          <w:rFonts w:hint="eastAsia"/>
        </w:rPr>
        <w:t>右上角病区选择根据权限判断，可以选择某个科室，会切换到相应科室的数据，附带其他过滤操作</w:t>
      </w:r>
    </w:p>
    <w:p>
      <w:r>
        <w:drawing>
          <wp:inline distT="0" distB="0" distL="0" distR="0">
            <wp:extent cx="5274310" cy="2858770"/>
            <wp:effectExtent l="0" t="0" r="2540" b="1778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方法二：</w:t>
      </w:r>
      <w:r>
        <w:t>按键功能</w:t>
      </w:r>
    </w:p>
    <w:p>
      <w:pPr>
        <w:rPr>
          <w:rFonts w:hint="eastAsia"/>
        </w:rPr>
      </w:pPr>
      <w:r>
        <w:t>点击卡片或者右键卡片均可弹出患者助手数据，对应选项卡对应不同的患者数据，具体配置请参考（</w:t>
      </w:r>
      <w:r>
        <w:rPr>
          <w:rFonts w:hint="eastAsia"/>
          <w:color w:val="FF0000"/>
        </w:rPr>
        <w:t>临床护理助手工具操作手册</w:t>
      </w:r>
      <w:r>
        <w:t>）</w:t>
      </w:r>
    </w:p>
    <w:p>
      <w:r>
        <w:drawing>
          <wp:inline distT="0" distB="0" distL="0" distR="0">
            <wp:extent cx="5274310" cy="1127125"/>
            <wp:effectExtent l="0" t="0" r="2540" b="1587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8"/>
                    <a:srcRect b="567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6.2配置及使用</w:t>
      </w:r>
    </w:p>
    <w:p>
      <w:pPr>
        <w:pStyle w:val="6"/>
      </w:pPr>
      <w:r>
        <w:rPr>
          <w:rFonts w:hint="eastAsia"/>
        </w:rPr>
        <w:t>诊断：</w:t>
      </w:r>
    </w:p>
    <w:p>
      <w:pPr>
        <w:pStyle w:val="17"/>
        <w:ind w:left="360" w:firstLine="0" w:firstLineChars="0"/>
      </w:pPr>
      <w:r>
        <w:rPr>
          <w:rFonts w:hint="eastAsia"/>
        </w:rPr>
        <w:t>不需要配置，直接读取患者诊断；</w:t>
      </w:r>
    </w:p>
    <w:p>
      <w:pPr>
        <w:pStyle w:val="1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492885"/>
            <wp:effectExtent l="0" t="0" r="2540" b="1206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09"/>
                    <a:srcRect b="605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rPr>
          <w:b/>
          <w:bCs/>
        </w:rPr>
        <w:t>病历文书：</w:t>
      </w:r>
    </w:p>
    <w:p>
      <w:pPr>
        <w:pStyle w:val="17"/>
        <w:ind w:left="360" w:firstLine="0" w:firstLineChars="0"/>
      </w:pPr>
      <w:r>
        <w:t>不需要配置，直接读取当前患者已做文书；</w:t>
      </w:r>
    </w:p>
    <w:p>
      <w:pPr>
        <w:pStyle w:val="1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3743325"/>
            <wp:effectExtent l="0" t="0" r="2540" b="952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rPr>
          <w:b/>
          <w:bCs/>
        </w:rPr>
        <w:t>电子病历：</w:t>
      </w:r>
    </w:p>
    <w:p>
      <w:pPr>
        <w:pStyle w:val="17"/>
        <w:ind w:left="360" w:firstLine="0" w:firstLineChars="0"/>
        <w:rPr>
          <w:rFonts w:ascii="Courier New" w:hAnsi="Courier New" w:cs="Courier New"/>
          <w:kern w:val="0"/>
          <w:sz w:val="20"/>
          <w:szCs w:val="20"/>
        </w:rPr>
      </w:pPr>
      <w:r>
        <w:t>读取xap_param表中，key为</w:t>
      </w:r>
      <w:r>
        <w:rPr>
          <w:rFonts w:ascii="Courier New" w:hAnsi="Courier New" w:cs="Courier New"/>
          <w:color w:val="FF0000"/>
          <w:kern w:val="0"/>
          <w:sz w:val="20"/>
          <w:szCs w:val="20"/>
        </w:rPr>
        <w:t>EMRVIEW</w:t>
      </w:r>
      <w:r>
        <w:rPr>
          <w:rFonts w:ascii="Courier New" w:hAnsi="Courier New" w:cs="Courier New"/>
          <w:kern w:val="0"/>
          <w:sz w:val="20"/>
          <w:szCs w:val="20"/>
        </w:rPr>
        <w:t>的配置；</w:t>
      </w:r>
    </w:p>
    <w:p>
      <w:pPr>
        <w:pStyle w:val="17"/>
        <w:ind w:left="360" w:firstLine="0" w:firstLineChars="0"/>
        <w:rPr>
          <w:rFonts w:hint="eastAsia"/>
        </w:rPr>
      </w:pPr>
      <w:r>
        <w:rPr>
          <w:rFonts w:ascii="Courier New" w:hAnsi="Courier New" w:cs="Courier New"/>
          <w:kern w:val="0"/>
          <w:sz w:val="20"/>
          <w:szCs w:val="20"/>
        </w:rPr>
        <w:t>点击后加载对应病历</w:t>
      </w:r>
    </w:p>
    <w:p>
      <w:pPr>
        <w:bidi w:val="0"/>
        <w:rPr>
          <w:b/>
          <w:bCs/>
        </w:rPr>
      </w:pPr>
      <w:r>
        <w:rPr>
          <w:b/>
          <w:bCs/>
        </w:rPr>
        <w:t>医嘱：</w:t>
      </w:r>
    </w:p>
    <w:p>
      <w:pPr>
        <w:pStyle w:val="17"/>
        <w:ind w:left="360" w:firstLine="0" w:firstLineChars="0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kern w:val="0"/>
          <w:sz w:val="20"/>
          <w:szCs w:val="20"/>
        </w:rPr>
        <w:t>不需要配置，直接读取当前患者医嘱列表；</w:t>
      </w:r>
    </w:p>
    <w:p>
      <w:pPr>
        <w:pStyle w:val="1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545715"/>
            <wp:effectExtent l="0" t="0" r="2540" b="698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11"/>
                    <a:srcRect b="306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rPr>
          <w:b/>
          <w:bCs/>
        </w:rPr>
        <w:t>检查报告：</w:t>
      </w:r>
    </w:p>
    <w:p>
      <w:pPr>
        <w:pStyle w:val="17"/>
        <w:ind w:left="360" w:firstLine="0" w:firstLineChars="0"/>
        <w:rPr>
          <w:rFonts w:ascii="Courier New" w:hAnsi="Courier New" w:cs="Courier New"/>
          <w:kern w:val="0"/>
          <w:sz w:val="20"/>
          <w:szCs w:val="20"/>
        </w:rPr>
      </w:pPr>
      <w:r>
        <w:t>读取xap_param表中，key为</w:t>
      </w:r>
      <w:r>
        <w:rPr>
          <w:rFonts w:ascii="Courier New" w:hAnsi="Courier New" w:cs="Courier New"/>
          <w:color w:val="FF0000"/>
          <w:kern w:val="0"/>
          <w:sz w:val="20"/>
          <w:szCs w:val="20"/>
        </w:rPr>
        <w:t>PACSVIEW</w:t>
      </w:r>
      <w:r>
        <w:rPr>
          <w:rFonts w:ascii="Courier New" w:hAnsi="Courier New" w:cs="Courier New"/>
          <w:kern w:val="0"/>
          <w:sz w:val="20"/>
          <w:szCs w:val="20"/>
        </w:rPr>
        <w:t>的配置；</w:t>
      </w:r>
    </w:p>
    <w:p>
      <w:pPr>
        <w:pStyle w:val="17"/>
        <w:ind w:left="360" w:firstLine="0" w:firstLineChars="0"/>
        <w:rPr>
          <w:rFonts w:hint="eastAsia"/>
        </w:rPr>
      </w:pPr>
      <w:r>
        <w:rPr>
          <w:rFonts w:ascii="Courier New" w:hAnsi="Courier New" w:cs="Courier New"/>
          <w:kern w:val="0"/>
          <w:sz w:val="20"/>
          <w:szCs w:val="20"/>
        </w:rPr>
        <w:t>点击后加载第三方检查报告页面</w:t>
      </w:r>
    </w:p>
    <w:p>
      <w:pPr>
        <w:bidi w:val="0"/>
        <w:rPr>
          <w:b/>
          <w:bCs/>
        </w:rPr>
      </w:pPr>
      <w:r>
        <w:rPr>
          <w:b/>
          <w:bCs/>
        </w:rPr>
        <w:t>检验报告：</w:t>
      </w:r>
    </w:p>
    <w:p>
      <w:pPr>
        <w:pStyle w:val="17"/>
        <w:ind w:left="360" w:firstLine="0" w:firstLineChars="0"/>
        <w:rPr>
          <w:rFonts w:ascii="Courier New" w:hAnsi="Courier New" w:cs="Courier New"/>
          <w:kern w:val="0"/>
          <w:sz w:val="20"/>
          <w:szCs w:val="20"/>
        </w:rPr>
      </w:pPr>
      <w:r>
        <w:t>读取xap_param表中，key为</w:t>
      </w:r>
      <w:r>
        <w:rPr>
          <w:rFonts w:ascii="Courier New" w:hAnsi="Courier New" w:cs="Courier New"/>
          <w:color w:val="FF0000"/>
          <w:kern w:val="0"/>
          <w:sz w:val="20"/>
          <w:szCs w:val="20"/>
        </w:rPr>
        <w:t>LISVIEW</w:t>
      </w:r>
      <w:r>
        <w:rPr>
          <w:rFonts w:ascii="Courier New" w:hAnsi="Courier New" w:cs="Courier New"/>
          <w:kern w:val="0"/>
          <w:sz w:val="20"/>
          <w:szCs w:val="20"/>
        </w:rPr>
        <w:t>的配置；</w:t>
      </w:r>
    </w:p>
    <w:p>
      <w:pPr>
        <w:pStyle w:val="17"/>
        <w:ind w:left="360" w:firstLine="0" w:firstLineChars="0"/>
        <w:rPr>
          <w:rFonts w:hint="eastAsia"/>
        </w:rPr>
      </w:pPr>
      <w:r>
        <w:rPr>
          <w:rFonts w:ascii="Courier New" w:hAnsi="Courier New" w:cs="Courier New"/>
          <w:kern w:val="0"/>
          <w:sz w:val="20"/>
          <w:szCs w:val="20"/>
        </w:rPr>
        <w:t>点击后加载第三方检验报告页面</w:t>
      </w:r>
    </w:p>
    <w:p>
      <w:pPr>
        <w:bidi w:val="0"/>
        <w:rPr>
          <w:b/>
          <w:bCs/>
        </w:rPr>
      </w:pPr>
      <w:r>
        <w:rPr>
          <w:b/>
          <w:bCs/>
        </w:rPr>
        <w:t>生命体征：</w:t>
      </w:r>
    </w:p>
    <w:p>
      <w:pPr>
        <w:pStyle w:val="17"/>
        <w:ind w:left="360" w:firstLine="0" w:firstLineChars="0"/>
        <w:rPr>
          <w:rFonts w:ascii="Courier New" w:hAnsi="Courier New" w:cs="Courier New"/>
          <w:kern w:val="0"/>
          <w:sz w:val="20"/>
          <w:szCs w:val="20"/>
        </w:rPr>
      </w:pPr>
      <w:r>
        <w:rPr>
          <w:rFonts w:ascii="Courier New" w:hAnsi="Courier New" w:cs="Courier New"/>
          <w:kern w:val="0"/>
          <w:sz w:val="20"/>
          <w:szCs w:val="20"/>
        </w:rPr>
        <w:t>不需要配置，选择时间后可查询当前患者生命体征数据列表；</w:t>
      </w:r>
    </w:p>
    <w:p>
      <w:pPr>
        <w:pStyle w:val="17"/>
        <w:ind w:left="360" w:firstLine="0" w:firstLineChars="0"/>
      </w:pPr>
      <w:r>
        <w:drawing>
          <wp:inline distT="0" distB="0" distL="0" distR="0">
            <wp:extent cx="5274310" cy="3710940"/>
            <wp:effectExtent l="0" t="0" r="2540" b="381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rPr>
          <w:b/>
          <w:bCs/>
        </w:rPr>
        <w:t>个人知识库：</w:t>
      </w:r>
    </w:p>
    <w:p>
      <w:pPr>
        <w:pStyle w:val="17"/>
        <w:numPr>
          <w:ilvl w:val="0"/>
          <w:numId w:val="3"/>
        </w:numPr>
        <w:ind w:firstLineChars="0"/>
      </w:pPr>
      <w:r>
        <w:rPr>
          <w:rFonts w:hint="eastAsia"/>
        </w:rPr>
        <w:t>配置对应权限后可在科室或全院中增加</w:t>
      </w:r>
    </w:p>
    <w:p>
      <w:pPr>
        <w:pStyle w:val="17"/>
        <w:ind w:left="720" w:firstLine="0" w:firstLineChars="0"/>
        <w:rPr>
          <w:rFonts w:hint="eastAsia"/>
        </w:rPr>
      </w:pPr>
      <w:r>
        <w:drawing>
          <wp:inline distT="0" distB="0" distL="0" distR="0">
            <wp:extent cx="4781550" cy="3990975"/>
            <wp:effectExtent l="0" t="0" r="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firstLineChars="0"/>
        <w:rPr>
          <w:rFonts w:hint="eastAsia"/>
        </w:rPr>
      </w:pPr>
      <w:r>
        <w:rPr>
          <w:rFonts w:hint="eastAsia"/>
        </w:rPr>
        <w:t>可新增修改删除个人部分知识库</w:t>
      </w:r>
    </w:p>
    <w:p>
      <w:pPr>
        <w:pStyle w:val="17"/>
        <w:ind w:left="720" w:firstLine="0" w:firstLineChars="0"/>
        <w:rPr>
          <w:rFonts w:hint="eastAsia"/>
        </w:rPr>
      </w:pPr>
      <w:r>
        <w:drawing>
          <wp:inline distT="0" distB="0" distL="0" distR="0">
            <wp:extent cx="5274310" cy="3067685"/>
            <wp:effectExtent l="0" t="0" r="2540" b="184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3"/>
        </w:numPr>
        <w:ind w:firstLineChars="0"/>
      </w:pPr>
      <w:r>
        <w:t>可查看科室及全院知识库</w:t>
      </w:r>
    </w:p>
    <w:p>
      <w:pPr>
        <w:ind w:left="360"/>
        <w:rPr>
          <w:rFonts w:hint="eastAsia"/>
        </w:rPr>
      </w:pPr>
      <w:r>
        <w:drawing>
          <wp:inline distT="0" distB="0" distL="0" distR="0">
            <wp:extent cx="5274310" cy="3113405"/>
            <wp:effectExtent l="0" t="0" r="2540" b="1079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b/>
          <w:bCs/>
        </w:rPr>
      </w:pPr>
      <w:r>
        <w:rPr>
          <w:rFonts w:hint="eastAsia"/>
          <w:b/>
          <w:bCs/>
        </w:rPr>
        <w:t>写入使用</w:t>
      </w:r>
    </w:p>
    <w:p>
      <w:pPr>
        <w:pStyle w:val="17"/>
        <w:numPr>
          <w:ilvl w:val="0"/>
          <w:numId w:val="4"/>
        </w:numPr>
        <w:ind w:firstLineChars="0"/>
      </w:pPr>
      <w:r>
        <w:rPr>
          <w:rFonts w:hint="eastAsia"/>
        </w:rPr>
        <w:t>选择文书上某个输入框</w:t>
      </w:r>
    </w:p>
    <w:p>
      <w:pPr>
        <w:pStyle w:val="1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1508760"/>
            <wp:effectExtent l="0" t="0" r="2540" b="152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ind w:firstLineChars="0"/>
      </w:pPr>
      <w:r>
        <w:t>在助手上选择一段内容</w:t>
      </w:r>
    </w:p>
    <w:p>
      <w:pPr>
        <w:ind w:left="360"/>
        <w:rPr>
          <w:rFonts w:hint="eastAsia"/>
        </w:rPr>
      </w:pPr>
      <w:r>
        <w:drawing>
          <wp:inline distT="0" distB="0" distL="0" distR="0">
            <wp:extent cx="5274310" cy="156019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17"/>
                    <a:srcRect b="284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0"/>
          <w:numId w:val="4"/>
        </w:numPr>
        <w:ind w:firstLineChars="0"/>
      </w:pPr>
      <w:r>
        <w:t>点击写入</w:t>
      </w:r>
    </w:p>
    <w:p>
      <w:pPr>
        <w:pStyle w:val="17"/>
        <w:rPr>
          <w:rFonts w:hint="eastAsia"/>
        </w:rPr>
      </w:pPr>
      <w:r>
        <w:drawing>
          <wp:inline distT="0" distB="0" distL="0" distR="0">
            <wp:extent cx="5274310" cy="2821305"/>
            <wp:effectExtent l="0" t="0" r="2540" b="1714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01EBAC"/>
    <w:multiLevelType w:val="singleLevel"/>
    <w:tmpl w:val="D101EBA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822119"/>
    <w:multiLevelType w:val="multilevel"/>
    <w:tmpl w:val="6782211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CC736E"/>
    <w:multiLevelType w:val="multilevel"/>
    <w:tmpl w:val="69CC736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6D4356D2"/>
    <w:multiLevelType w:val="singleLevel"/>
    <w:tmpl w:val="6D4356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61B24"/>
    <w:rsid w:val="16A37C18"/>
    <w:rsid w:val="1A11045D"/>
    <w:rsid w:val="1DD33F32"/>
    <w:rsid w:val="20141577"/>
    <w:rsid w:val="2433147F"/>
    <w:rsid w:val="27CD6835"/>
    <w:rsid w:val="28327E5A"/>
    <w:rsid w:val="29FE31A0"/>
    <w:rsid w:val="2AB517FF"/>
    <w:rsid w:val="2CBE5C69"/>
    <w:rsid w:val="2D3B17C7"/>
    <w:rsid w:val="31804BD4"/>
    <w:rsid w:val="331479AD"/>
    <w:rsid w:val="35D94002"/>
    <w:rsid w:val="3856098B"/>
    <w:rsid w:val="38C83D7B"/>
    <w:rsid w:val="3A1C2104"/>
    <w:rsid w:val="3BB732A8"/>
    <w:rsid w:val="424C15C8"/>
    <w:rsid w:val="426D4987"/>
    <w:rsid w:val="51E45C6A"/>
    <w:rsid w:val="52392D37"/>
    <w:rsid w:val="546179BE"/>
    <w:rsid w:val="5D776D03"/>
    <w:rsid w:val="619D3E44"/>
    <w:rsid w:val="683917D1"/>
    <w:rsid w:val="75D81A33"/>
    <w:rsid w:val="782D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4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6">
    <w:name w:val="标题 1 Char"/>
    <w:link w:val="2"/>
    <w:qFormat/>
    <w:uiPriority w:val="0"/>
    <w:rPr>
      <w:b/>
      <w:kern w:val="44"/>
      <w:sz w:val="44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1" Type="http://schemas.openxmlformats.org/officeDocument/2006/relationships/fontTable" Target="fontTable.xml"/><Relationship Id="rId120" Type="http://schemas.openxmlformats.org/officeDocument/2006/relationships/numbering" Target="numbering.xml"/><Relationship Id="rId12" Type="http://schemas.openxmlformats.org/officeDocument/2006/relationships/image" Target="media/image9.png"/><Relationship Id="rId119" Type="http://schemas.openxmlformats.org/officeDocument/2006/relationships/customXml" Target="../customXml/item1.xml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dongjz.HOLD</dc:creator>
  <cp:lastModifiedBy>dongjz</cp:lastModifiedBy>
  <dcterms:modified xsi:type="dcterms:W3CDTF">2020-12-08T06:27:47Z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