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/>
    <w:p/>
    <w:p/>
    <w:p/>
    <w:p/>
    <w:p/>
    <w:p/>
    <w:p>
      <w:pPr>
        <w:jc w:val="center"/>
        <w:rPr>
          <w:rFonts w:hint="eastAsia" w:eastAsiaTheme="minorEastAsia"/>
          <w:sz w:val="72"/>
          <w:szCs w:val="72"/>
          <w:lang w:eastAsia="zh-CN"/>
        </w:rPr>
      </w:pPr>
      <w:r>
        <w:rPr>
          <w:rFonts w:hint="eastAsia"/>
          <w:sz w:val="72"/>
          <w:szCs w:val="72"/>
          <w:lang w:eastAsia="zh-CN"/>
        </w:rPr>
        <w:t>出入量管理</w:t>
      </w:r>
    </w:p>
    <w:p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操作手册</w:t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北大医疗</w:t>
      </w:r>
      <w:r>
        <w:rPr>
          <w:rFonts w:ascii="宋体" w:hAnsi="宋体" w:eastAsia="宋体"/>
          <w:sz w:val="32"/>
          <w:szCs w:val="32"/>
        </w:rPr>
        <w:t>信息技术</w:t>
      </w:r>
      <w:r>
        <w:rPr>
          <w:rFonts w:hint="eastAsia" w:ascii="宋体" w:hAnsi="宋体" w:eastAsia="宋体"/>
          <w:sz w:val="32"/>
          <w:szCs w:val="32"/>
        </w:rPr>
        <w:t>有限公司</w:t>
      </w:r>
    </w:p>
    <w:p>
      <w:pPr>
        <w:jc w:val="center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</w:rPr>
        <w:t>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20</w:t>
      </w:r>
      <w:r>
        <w:rPr>
          <w:rFonts w:hint="eastAsia"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03</w:t>
      </w:r>
      <w:r>
        <w:rPr>
          <w:rFonts w:hint="eastAsia"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26</w:t>
      </w:r>
    </w:p>
    <w:p/>
    <w:p/>
    <w:p/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pStyle w:val="4"/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XAP_PARAM表里相关的出入量配置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以下大多数配置sql补丁里都有,不需要手动配置,在此只做进一步了解</w:t>
      </w:r>
    </w:p>
    <w:p>
      <w:pPr>
        <w:pStyle w:val="7"/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xap_param</w:t>
      </w:r>
      <w:r>
        <w:rPr>
          <w:rFonts w:hint="eastAsia"/>
          <w:lang w:val="en-US" w:eastAsia="zh-CN"/>
        </w:rPr>
        <w:t>里保存着出入量不同科室展示时间间隔;会有一条默认值,</w:t>
      </w:r>
      <w:r>
        <w:rPr>
          <w:rFonts w:hint="eastAsia"/>
          <w:b/>
          <w:bCs/>
          <w:lang w:val="en-US" w:eastAsia="zh-CN"/>
        </w:rPr>
        <w:t>org_id</w:t>
      </w:r>
      <w:r>
        <w:rPr>
          <w:rFonts w:hint="eastAsia"/>
          <w:lang w:val="en-US" w:eastAsia="zh-CN"/>
        </w:rPr>
        <w:t>为null,是所有病区通用间隔时间(默认这条key和org_id字段不可修改,其他字段可改动);</w:t>
      </w:r>
    </w:p>
    <w:p>
      <w:pPr>
        <w:pStyle w:val="7"/>
        <w:numPr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后续可以进行追加,根据不同病区进行配置,</w:t>
      </w:r>
      <w:r>
        <w:rPr>
          <w:rFonts w:hint="eastAsia"/>
          <w:b/>
          <w:bCs/>
          <w:lang w:val="en-US" w:eastAsia="zh-CN"/>
        </w:rPr>
        <w:t>key</w:t>
      </w:r>
      <w:r>
        <w:rPr>
          <w:rFonts w:hint="eastAsia"/>
          <w:lang w:val="en-US" w:eastAsia="zh-CN"/>
        </w:rPr>
        <w:t>值</w:t>
      </w:r>
      <w:r>
        <w:rPr>
          <w:rFonts w:hint="eastAsia"/>
          <w:b/>
          <w:bCs/>
          <w:lang w:val="en-US" w:eastAsia="zh-CN"/>
        </w:rPr>
        <w:t>INPUT_OUTPUT(和默认key保持相</w:t>
      </w:r>
      <w:r>
        <w:rPr>
          <w:rFonts w:hint="eastAsia"/>
          <w:b/>
          <w:bCs/>
          <w:lang w:val="en-US" w:eastAsia="zh-CN"/>
        </w:rPr>
        <w:tab/>
        <w:t>同),value</w:t>
      </w:r>
      <w:r>
        <w:rPr>
          <w:rFonts w:hint="eastAsia"/>
          <w:lang w:val="en-US" w:eastAsia="zh-CN"/>
        </w:rPr>
        <w:t>值分钟为单位,</w:t>
      </w:r>
      <w:r>
        <w:rPr>
          <w:rFonts w:hint="eastAsia"/>
          <w:b/>
          <w:bCs/>
          <w:lang w:val="en-US" w:eastAsia="zh-CN"/>
        </w:rPr>
        <w:t>org_id</w:t>
      </w:r>
      <w:r>
        <w:rPr>
          <w:rFonts w:hint="eastAsia"/>
          <w:lang w:val="en-US" w:eastAsia="zh-CN"/>
        </w:rPr>
        <w:t>为病区id;</w:t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left="425" w:leftChars="0" w:hanging="425" w:firstLineChars="0"/>
      </w:pPr>
      <w:r>
        <w:rPr>
          <w:rFonts w:hint="eastAsia"/>
          <w:b/>
          <w:bCs/>
          <w:lang w:val="en-US" w:eastAsia="zh-CN"/>
        </w:rPr>
        <w:t>xap_param</w:t>
      </w:r>
      <w:r>
        <w:rPr>
          <w:rFonts w:hint="eastAsia"/>
          <w:lang w:val="en-US" w:eastAsia="zh-CN"/>
        </w:rPr>
        <w:t>里保存着出入量专用模板的主键(sql补丁中会新增一个默认出入量模板),如果系统中已有出入量模板,可以将编码</w:t>
      </w:r>
      <w:r>
        <w:rPr>
          <w:rFonts w:hint="eastAsia"/>
          <w:b/>
          <w:bCs/>
          <w:lang w:val="en-US" w:eastAsia="zh-CN"/>
        </w:rPr>
        <w:t>INPUT_OUTPUT_TEMPLATE</w:t>
      </w:r>
      <w:r>
        <w:rPr>
          <w:rFonts w:hint="eastAsia"/>
          <w:lang w:val="en-US" w:eastAsia="zh-CN"/>
        </w:rPr>
        <w:t>对应的默认出入量模板主键改成已有出入量模板主键;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numPr>
          <w:ilvl w:val="0"/>
          <w:numId w:val="2"/>
        </w:numPr>
        <w:bidi w:val="0"/>
        <w:ind w:left="425" w:leftChars="0" w:hanging="425" w:firstLineChars="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出量</w:t>
      </w:r>
      <w:r>
        <w:rPr>
          <w:rFonts w:hint="eastAsia"/>
          <w:lang w:val="en-US" w:eastAsia="zh-CN"/>
        </w:rPr>
        <w:t>/</w:t>
      </w:r>
      <w:r>
        <w:rPr>
          <w:rFonts w:hint="eastAsia"/>
          <w:lang w:eastAsia="zh-CN"/>
        </w:rPr>
        <w:t>入量小结主键存放</w:t>
      </w:r>
      <w:r>
        <w:rPr>
          <w:rFonts w:hint="eastAsia"/>
          <w:lang w:val="en-US" w:eastAsia="zh-CN"/>
        </w:rPr>
        <w:t>(sql补丁里会有,不需要手动添加,也不要随意修改)</w:t>
      </w:r>
    </w:p>
    <w:p>
      <w:pPr>
        <w:bidi w:val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pStyle w:val="4"/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出入量管理具体操作</w:t>
      </w: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出入量录入模板关联体征项</w:t>
      </w:r>
      <w:r>
        <w:rPr>
          <w:rFonts w:hint="eastAsia"/>
          <w:lang w:val="en-US" w:eastAsia="zh-CN"/>
        </w:rPr>
        <w:t>(录入出入量关联体征项的来源)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0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出入量界面展示</w:t>
      </w:r>
    </w:p>
    <w:p>
      <w:pPr>
        <w:bidi w:val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点击录入新增(和体温单录入用法一致)</w:t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保存后展示界面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eastAsia="zh-CN"/>
        </w:rPr>
        <w:t>点击表格可显示录入时填入的详细信息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总平衡和折线图</w:t>
      </w:r>
      <w:r>
        <w:rPr>
          <w:rFonts w:hint="eastAsia"/>
          <w:lang w:val="en-US" w:eastAsia="zh-CN"/>
        </w:rPr>
        <w:t>,横坐标过多可滑动上面滚轴展示</w:t>
      </w:r>
    </w:p>
    <w:p>
      <w:pPr>
        <w:bidi w:val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点击页面设置</w:t>
      </w:r>
      <w:r>
        <w:rPr>
          <w:rFonts w:hint="eastAsia"/>
          <w:lang w:val="en-US" w:eastAsia="zh-CN"/>
        </w:rPr>
        <w:t>,弹框可修改展示时间间隔,以分钟为单位;仅改变当前展示效果,不会改变</w:t>
      </w:r>
      <w:r>
        <w:rPr>
          <w:rFonts w:hint="eastAsia"/>
          <w:b/>
          <w:bCs/>
          <w:lang w:val="en-US" w:eastAsia="zh-CN"/>
        </w:rPr>
        <w:t>xap_param</w:t>
      </w:r>
      <w:r>
        <w:rPr>
          <w:rFonts w:hint="eastAsia"/>
          <w:lang w:val="en-US" w:eastAsia="zh-CN"/>
        </w:rPr>
        <w:t>中配置的科室时间间隔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numPr>
          <w:ilvl w:val="0"/>
          <w:numId w:val="3"/>
        </w:numPr>
        <w:bidi w:val="0"/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点击小结</w:t>
      </w:r>
      <w:r>
        <w:rPr>
          <w:rFonts w:hint="eastAsia"/>
          <w:lang w:val="en-US" w:eastAsia="zh-CN"/>
        </w:rPr>
        <w:t>,弹出框可选12/24小时,会赋值默认开始/结束时间(可更改),点击计算总量,然后保存,只显示最近三天的小结(总结时间最近3天)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jc w:val="left"/>
      </w:pPr>
      <w:r>
        <w:rPr>
          <w:rFonts w:hint="eastAsia"/>
          <w:lang w:eastAsia="zh-CN"/>
        </w:rPr>
        <w:t>出入量管理流程配置</w:t>
      </w:r>
    </w:p>
    <w:p>
      <w:pPr>
        <w:bidi w:val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出入量小结保存,删除会调流程;以下为出入量小结上传平台流程配置</w:t>
      </w:r>
    </w:p>
    <w:p>
      <w:pPr>
        <w:numPr>
          <w:ilvl w:val="0"/>
          <w:numId w:val="4"/>
        </w:numPr>
        <w:bidi w:val="0"/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流程管理:</w:t>
      </w:r>
    </w:p>
    <w:p>
      <w:pPr>
        <w:numPr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在左边树结构平台上传下,新建出入量小结上传;</w:t>
      </w:r>
    </w:p>
    <w:p>
      <w:pPr>
        <w:numPr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中间开始节点后,新建平台上传节点;</w:t>
      </w:r>
    </w:p>
    <w:p>
      <w:pPr>
        <w:numPr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选中中间新建的平台上传,右边点击</w:t>
      </w:r>
      <w:r>
        <w:rPr>
          <w:rFonts w:hint="eastAsia"/>
          <w:lang w:eastAsia="zh-CN"/>
        </w:rPr>
        <w:t>新增节点内容</w:t>
      </w:r>
      <w:r>
        <w:rPr>
          <w:rFonts w:hint="eastAsia"/>
          <w:lang w:val="en-US" w:eastAsia="zh-CN"/>
        </w:rPr>
        <w:t>,类型选择--</w:t>
      </w:r>
      <w:r>
        <w:rPr>
          <w:rFonts w:hint="eastAsia"/>
          <w:b/>
          <w:bCs/>
          <w:lang w:val="en-US" w:eastAsia="zh-CN"/>
        </w:rPr>
        <w:t>代码</w:t>
      </w:r>
      <w:r>
        <w:rPr>
          <w:rFonts w:hint="eastAsia"/>
          <w:lang w:val="en-US" w:eastAsia="zh-CN"/>
        </w:rPr>
        <w:t>,实现类选择--</w:t>
      </w:r>
      <w:r>
        <w:rPr>
          <w:rFonts w:hint="eastAsia"/>
          <w:b/>
          <w:bCs/>
          <w:lang w:val="en-US" w:eastAsia="zh-CN"/>
        </w:rPr>
        <w:t>发送出入量小结IE消息</w:t>
      </w:r>
      <w:r>
        <w:rPr>
          <w:rFonts w:hint="eastAsia"/>
          <w:lang w:val="en-US" w:eastAsia="zh-CN"/>
        </w:rPr>
        <w:t>;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功能管理配置</w:t>
      </w:r>
      <w:r>
        <w:rPr>
          <w:rFonts w:hint="eastAsia"/>
          <w:lang w:val="en-US" w:eastAsia="zh-CN"/>
        </w:rPr>
        <w:t>:</w:t>
      </w:r>
    </w:p>
    <w:p>
      <w:pPr>
        <w:numPr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找到左边树菜单中的出入量管理,新建出入量小结上传平台;</w:t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注意编码为</w:t>
      </w:r>
      <w:r>
        <w:rPr>
          <w:rFonts w:hint="eastAsia"/>
          <w:b/>
          <w:bCs/>
          <w:lang w:eastAsia="zh-CN"/>
        </w:rPr>
        <w:t>INTAKEANDOUTPUT</w:t>
      </w:r>
      <w:r>
        <w:rPr>
          <w:rFonts w:hint="eastAsia"/>
          <w:lang w:val="en-US" w:eastAsia="zh-CN"/>
        </w:rPr>
        <w:t>,类型为</w:t>
      </w:r>
      <w:r>
        <w:rPr>
          <w:rFonts w:hint="eastAsia"/>
          <w:b/>
          <w:bCs/>
          <w:lang w:val="en-US" w:eastAsia="zh-CN"/>
        </w:rPr>
        <w:t>内部功能</w:t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</w:pPr>
      <w:r>
        <w:drawing>
          <wp:inline distT="0" distB="0" distL="114300" distR="114300">
            <wp:extent cx="5269230" cy="2530475"/>
            <wp:effectExtent l="0" t="0" r="7620" b="3175"/>
            <wp:docPr id="1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eastAsia"/>
          <w:lang w:eastAsia="zh-CN"/>
        </w:rPr>
      </w:pPr>
    </w:p>
    <w:p>
      <w:pPr>
        <w:bidi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选中新建的</w:t>
      </w:r>
      <w:r>
        <w:rPr>
          <w:rFonts w:hint="eastAsia"/>
          <w:lang w:val="en-US" w:eastAsia="zh-CN"/>
        </w:rPr>
        <w:t>出入量小结上传平台,中间流程配置选择--</w:t>
      </w:r>
      <w:r>
        <w:rPr>
          <w:rFonts w:hint="eastAsia"/>
          <w:b/>
          <w:bCs/>
          <w:lang w:val="en-US" w:eastAsia="zh-CN"/>
        </w:rPr>
        <w:t>上传平台</w:t>
      </w:r>
      <w:r>
        <w:rPr>
          <w:rFonts w:hint="eastAsia"/>
          <w:lang w:val="en-US" w:eastAsia="zh-CN"/>
        </w:rPr>
        <w:t>,再选择--</w:t>
      </w:r>
      <w:r>
        <w:rPr>
          <w:rFonts w:hint="eastAsia"/>
          <w:b/>
          <w:bCs/>
          <w:lang w:val="en-US" w:eastAsia="zh-CN"/>
        </w:rPr>
        <w:t>出入量小结上传</w:t>
      </w:r>
      <w:r>
        <w:rPr>
          <w:rFonts w:hint="eastAsia"/>
          <w:lang w:val="en-US" w:eastAsia="zh-CN"/>
        </w:rPr>
        <w:t>,点击+号保存,出入量小结上传流程配置完毕</w:t>
      </w:r>
    </w:p>
    <w:p>
      <w:p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1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jc w:val="left"/>
      </w:pPr>
      <w:r>
        <w:rPr>
          <w:rFonts w:hint="eastAsia"/>
          <w:lang w:eastAsia="zh-CN"/>
        </w:rPr>
        <w:t>出入量管理涉及到主要表结构</w:t>
      </w:r>
    </w:p>
    <w:p>
      <w:pPr>
        <w:bidi w:val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tc_vs</w:t>
      </w:r>
      <w:r>
        <w:rPr>
          <w:rFonts w:hint="eastAsia"/>
          <w:lang w:val="en-US" w:eastAsia="zh-CN"/>
        </w:rPr>
        <w:t>,</w:t>
      </w:r>
      <w:r>
        <w:rPr>
          <w:rFonts w:hint="eastAsia"/>
          <w:b/>
          <w:bCs/>
          <w:lang w:val="en-US" w:eastAsia="zh-CN"/>
        </w:rPr>
        <w:t>tc_vs_item,</w:t>
      </w:r>
      <w:r>
        <w:rPr>
          <w:rFonts w:hint="default"/>
          <w:b/>
          <w:bCs/>
          <w:lang w:val="en-US" w:eastAsia="zh-CN"/>
        </w:rPr>
        <w:t>tc_col</w:t>
      </w:r>
      <w:r>
        <w:rPr>
          <w:rFonts w:hint="eastAsia"/>
          <w:lang w:val="en-US" w:eastAsia="zh-CN"/>
        </w:rPr>
        <w:t>,</w:t>
      </w:r>
      <w:r>
        <w:rPr>
          <w:rFonts w:hint="eastAsia"/>
          <w:b/>
          <w:bCs/>
          <w:lang w:val="en-US" w:eastAsia="zh-CN"/>
        </w:rPr>
        <w:t>tc_col_item</w:t>
      </w:r>
    </w:p>
    <w:p>
      <w:pPr>
        <w:ind w:firstLine="0"/>
        <w:rPr>
          <w:rFonts w:ascii="宋体" w:hAnsi="宋体" w:cs="宋体"/>
          <w:b/>
          <w:bCs/>
          <w:color w:val="FF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生命体征项</w:t>
      </w:r>
      <w:r>
        <w:rPr>
          <w:rFonts w:hint="eastAsia" w:ascii="宋体" w:hAnsi="宋体" w:cs="宋体"/>
          <w:color w:val="000000"/>
          <w:szCs w:val="21"/>
          <w:lang w:eastAsia="zh-CN"/>
        </w:rPr>
        <w:t>：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tc_vs</w:t>
      </w:r>
    </w:p>
    <w:tbl>
      <w:tblPr>
        <w:tblStyle w:val="5"/>
        <w:tblW w:w="817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732"/>
        <w:gridCol w:w="1704"/>
        <w:gridCol w:w="1091"/>
        <w:gridCol w:w="16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字段</w:t>
            </w:r>
          </w:p>
        </w:tc>
        <w:tc>
          <w:tcPr>
            <w:tcW w:w="1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名称</w:t>
            </w:r>
          </w:p>
        </w:tc>
        <w:tc>
          <w:tcPr>
            <w:tcW w:w="17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类型(长度)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非空标记</w:t>
            </w:r>
          </w:p>
        </w:tc>
        <w:tc>
          <w:tcPr>
            <w:tcW w:w="16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体征项主键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code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编码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varchar2(10)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name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体征项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名称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varchar2(100)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fg_custom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自定义项标识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0默认 1自定义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id_show_rule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显示规则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varchar2(20)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关联代码表id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sd_show_rule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显示规则编码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varchar2(100)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关联代码表code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sortno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序号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number(4)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808080" w:themeColor="text1" w:themeTint="80"/>
                <w:szCs w:val="21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memo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备注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varchar2(200)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spell_no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拼音码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wubi_no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五笔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码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upd_cnt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乐观锁标识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crt_time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创建时间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crt_dept_cd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创建科室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crt_user_id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创建人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last_upd_time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最后更新时间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last_upd_dept_cd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最后更新科室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last_upd_user_id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最后更新人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del_f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删除标记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0未删  1已删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mark_in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是否绘入体温单标识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 不绘入; 1 绘入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tier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分层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genre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分类标识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默认1；事件 2； 出量 3 入量 4 出入量小结5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pid_vs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父节点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varchar(50)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type_in</w:t>
            </w:r>
          </w:p>
        </w:tc>
        <w:tc>
          <w:tcPr>
            <w:tcW w:w="1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录入项标识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ind w:firstLine="0"/>
        <w:rPr>
          <w:rFonts w:hint="eastAsia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生命体征项属性</w:t>
      </w:r>
      <w:r>
        <w:rPr>
          <w:rFonts w:hint="eastAsia" w:ascii="宋体" w:hAnsi="宋体" w:cs="宋体"/>
          <w:color w:val="000000"/>
          <w:szCs w:val="21"/>
        </w:rPr>
        <w:t>：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tc_vs_item</w:t>
      </w:r>
    </w:p>
    <w:tbl>
      <w:tblPr>
        <w:tblStyle w:val="5"/>
        <w:tblW w:w="857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1854"/>
        <w:gridCol w:w="1675"/>
        <w:gridCol w:w="1394"/>
        <w:gridCol w:w="17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字段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名称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类型(长度)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非空标记</w:t>
            </w: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id_vs_item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体征项属性主键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体征项主键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外键关联表tc_vs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fg_default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默认项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name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显示名称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varchar2(100)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code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编码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varchar2(10)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id_data_type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数据类型id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sd_data_type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数据类型编码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关联代码表code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id_unit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单位编码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val_unit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单位名称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关联代码表code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id_data_origin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数据来源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sd_data_origin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数据来源编码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关联代码表code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val_max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最大值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number(16,2)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val_min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最小值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number(16,2)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len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文本最大长度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number(20,4)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id_default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默认值ID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val_default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默认值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关联代码表code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sortno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序号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number(4)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memo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备注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varchar2(200)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spell_no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拼音码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wubi_no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五笔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码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upd_cnt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乐观锁标识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crt_time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创建时间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crt_dept_cd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创建科室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crt_user_id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创建人</w:t>
            </w:r>
          </w:p>
        </w:tc>
        <w:tc>
          <w:tcPr>
            <w:tcW w:w="1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last_upd_time</w:t>
            </w:r>
          </w:p>
        </w:tc>
        <w:tc>
          <w:tcPr>
            <w:tcW w:w="1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最后更新时间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last_upd_dept_cd</w:t>
            </w:r>
          </w:p>
        </w:tc>
        <w:tc>
          <w:tcPr>
            <w:tcW w:w="1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最后更新科室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last_upd_user_id</w:t>
            </w:r>
          </w:p>
        </w:tc>
        <w:tc>
          <w:tcPr>
            <w:tcW w:w="1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最后更新人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del_f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删除标记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0未删  1已删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key_board_type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移动键盘字段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varchar(100)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关联表key_board的字段 key_board_type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key_board_name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移动键盘字段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varchar(100)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关联表key_board的字段 key_board_name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batch_show_f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批量录入是否显示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varchar(2)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1显示; 0不显示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warn_max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预警最大值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decimal(16,2)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warn_min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预警最小值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decimal(16,2)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type_in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录入项标识</w:t>
            </w:r>
          </w:p>
        </w:tc>
        <w:tc>
          <w:tcPr>
            <w:tcW w:w="16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varchar(4)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bidi w:val="0"/>
        <w:jc w:val="both"/>
        <w:rPr>
          <w:rFonts w:hint="eastAsia"/>
          <w:b/>
          <w:bCs/>
          <w:lang w:val="en-US" w:eastAsia="zh-CN"/>
        </w:rPr>
      </w:pPr>
    </w:p>
    <w:p>
      <w:pPr>
        <w:ind w:firstLine="0"/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体温采集主表</w:t>
      </w:r>
      <w:r>
        <w:rPr>
          <w:rFonts w:hint="eastAsia" w:ascii="宋体" w:hAnsi="宋体" w:eastAsia="宋体" w:cs="宋体"/>
          <w:b/>
          <w:bCs/>
          <w:color w:val="000000"/>
          <w:szCs w:val="21"/>
          <w:lang w:eastAsia="zh-CN"/>
        </w:rPr>
        <w:t>：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tc_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col</w:t>
      </w:r>
    </w:p>
    <w:tbl>
      <w:tblPr>
        <w:tblStyle w:val="5"/>
        <w:tblW w:w="871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1937"/>
        <w:gridCol w:w="2018"/>
        <w:gridCol w:w="1091"/>
        <w:gridCol w:w="15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字段</w:t>
            </w:r>
          </w:p>
        </w:tc>
        <w:tc>
          <w:tcPr>
            <w:tcW w:w="19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名称</w:t>
            </w:r>
          </w:p>
        </w:tc>
        <w:tc>
          <w:tcPr>
            <w:tcW w:w="2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类型(长度)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非空标记</w:t>
            </w:r>
          </w:p>
        </w:tc>
        <w:tc>
          <w:tcPr>
            <w:tcW w:w="1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id_col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体征测量表主键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id_enc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就诊ID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measure_time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测量时间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weekno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周次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number(4)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id_or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医嘱ID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id_cur_dept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当前就诊科室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id_nur_unit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当前护理单元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oper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录入人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oper_dept</w:t>
            </w:r>
          </w:p>
        </w:tc>
        <w:tc>
          <w:tcPr>
            <w:tcW w:w="1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录入部门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oper_time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录入时间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sortno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序号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number(4)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memo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备注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varchar2(200)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spell_no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拼音码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wubi_no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五笔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码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upd_cnt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乐观锁标识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crt_time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创建时间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crt_dept_cd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创建科室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crt_user_id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创建人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last_upd_time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最后更新时间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last_upd_dept_cd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最后更新科室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last_upd_user_id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最后更新人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del_f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删除标记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0未删 1已删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id_patient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default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患</w:t>
            </w:r>
            <w:r>
              <w:rPr>
                <w:rFonts w:hint="eastAsia" w:cs="宋体"/>
                <w:color w:val="000000"/>
                <w:szCs w:val="21"/>
                <w:lang w:val="en-US" w:eastAsia="zh-CN"/>
              </w:rPr>
              <w:t>者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in_visit_times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hd w:val="clear" w:fill="FFFFFF"/>
              <w:rPr>
                <w:rFonts w:hint="default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患</w:t>
            </w:r>
            <w:r>
              <w:rPr>
                <w:rFonts w:hint="eastAsia" w:cs="宋体"/>
                <w:color w:val="000000"/>
                <w:szCs w:val="21"/>
                <w:lang w:val="en-US" w:eastAsia="zh-CN"/>
              </w:rPr>
              <w:t>者visit_times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int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nur_record_id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 xml:space="preserve">护嘱任务id </w:t>
            </w:r>
            <w:bookmarkStart w:id="0" w:name="_GoBack"/>
            <w:bookmarkEnd w:id="0"/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varchar(32)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dept_name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科室名称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dept_code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科室编码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varchar(32)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ward_name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病区名称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varchar(100)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ward_code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病区编码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varchar(32)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duty_nurser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责任护士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varchar(32)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bed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患者床号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varchar(32)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value_st_txt</w:t>
            </w:r>
          </w:p>
        </w:tc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default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患者txt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varchar(200)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ind w:firstLine="0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体温采集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明细</w:t>
      </w:r>
      <w:r>
        <w:rPr>
          <w:rFonts w:hint="eastAsia" w:ascii="宋体" w:hAnsi="宋体" w:eastAsia="宋体" w:cs="宋体"/>
          <w:b/>
          <w:bCs/>
          <w:color w:val="000000"/>
          <w:szCs w:val="21"/>
          <w:lang w:val="en-US" w:eastAsia="zh-CN"/>
        </w:rPr>
        <w:t>表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：</w:t>
      </w:r>
      <w:r>
        <w:rPr>
          <w:rFonts w:hint="eastAsia" w:ascii="宋体" w:hAnsi="宋体" w:cs="宋体"/>
          <w:b/>
          <w:bCs/>
          <w:iCs w:val="0"/>
          <w:color w:val="auto"/>
          <w:szCs w:val="21"/>
          <w:lang w:val="en-US" w:eastAsia="zh-CN"/>
        </w:rPr>
        <w:t>tc_</w:t>
      </w:r>
      <w:r>
        <w:rPr>
          <w:rFonts w:hint="eastAsia" w:ascii="宋体" w:hAnsi="宋体" w:eastAsia="宋体" w:cs="宋体"/>
          <w:b/>
          <w:bCs/>
          <w:iCs w:val="0"/>
          <w:color w:val="auto"/>
          <w:szCs w:val="21"/>
          <w:lang w:val="en-US" w:eastAsia="zh-CN"/>
        </w:rPr>
        <w:t>col_item</w:t>
      </w:r>
    </w:p>
    <w:tbl>
      <w:tblPr>
        <w:tblStyle w:val="5"/>
        <w:tblW w:w="9056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3"/>
        <w:gridCol w:w="2113"/>
        <w:gridCol w:w="1746"/>
        <w:gridCol w:w="1172"/>
        <w:gridCol w:w="20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字段</w:t>
            </w:r>
          </w:p>
        </w:tc>
        <w:tc>
          <w:tcPr>
            <w:tcW w:w="21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名称</w:t>
            </w:r>
          </w:p>
        </w:tc>
        <w:tc>
          <w:tcPr>
            <w:tcW w:w="1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类型(长度)</w:t>
            </w:r>
          </w:p>
        </w:tc>
        <w:tc>
          <w:tcPr>
            <w:tcW w:w="11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非空标记</w:t>
            </w:r>
          </w:p>
        </w:tc>
        <w:tc>
          <w:tcPr>
            <w:tcW w:w="2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8C8C8" w:themeFill="accent3" w:themeFillTint="99"/>
          </w:tcPr>
          <w:p>
            <w:pPr>
              <w:ind w:firstLine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id_col_item</w:t>
            </w:r>
          </w:p>
        </w:tc>
        <w:tc>
          <w:tcPr>
            <w:tcW w:w="21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体温采集明细表主键</w:t>
            </w:r>
          </w:p>
        </w:tc>
        <w:tc>
          <w:tcPr>
            <w:tcW w:w="1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是</w:t>
            </w:r>
          </w:p>
        </w:tc>
        <w:tc>
          <w:tcPr>
            <w:tcW w:w="20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id_col</w:t>
            </w:r>
          </w:p>
        </w:tc>
        <w:tc>
          <w:tcPr>
            <w:tcW w:w="21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体温采集主表主键</w:t>
            </w:r>
          </w:p>
        </w:tc>
        <w:tc>
          <w:tcPr>
            <w:tcW w:w="1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外键关联表tc_col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id_vst</w:t>
            </w:r>
          </w:p>
        </w:tc>
        <w:tc>
          <w:tcPr>
            <w:tcW w:w="21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体征模板ID</w:t>
            </w:r>
          </w:p>
        </w:tc>
        <w:tc>
          <w:tcPr>
            <w:tcW w:w="1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外键关联表tc_vst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</w:t>
            </w:r>
          </w:p>
        </w:tc>
        <w:tc>
          <w:tcPr>
            <w:tcW w:w="21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体征项目ID</w:t>
            </w:r>
          </w:p>
        </w:tc>
        <w:tc>
          <w:tcPr>
            <w:tcW w:w="1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外键关联表tc_vs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id_vs_item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体征属性ID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外键关联表tc_vs_item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name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显示名称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varchar2(100)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value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值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varchar2(200)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id_value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ID值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sortno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序号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number(4)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memo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备注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varchar2(200)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spell_no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拼音码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wubi_no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五笔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码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upd_cnt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乐观锁标识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crt_time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创建时间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crt_dept_cd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创建科室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crt_user_id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创建人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last_upd_time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最后更新时间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timestamp(6)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last_upd_dept_cd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最后更新科室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last_upd_user_id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最后更新人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varchar2(50)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del_f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删除标记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char(1)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0未删 1已删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link_id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数据源关联ID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varchar(50)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ext_1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出入量小结开始时间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datetime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default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ext_2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出入量小结结束时间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datetime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rPr>
                <w:rFonts w:ascii="宋体" w:hAnsi="宋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0" w:firstLineChars="0"/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bidi w:val="0"/>
        <w:jc w:val="both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68D7E"/>
    <w:multiLevelType w:val="singleLevel"/>
    <w:tmpl w:val="53068D7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61F963AE"/>
    <w:multiLevelType w:val="multilevel"/>
    <w:tmpl w:val="61F963AE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1BF923"/>
    <w:multiLevelType w:val="singleLevel"/>
    <w:tmpl w:val="681BF92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AC7BB9E"/>
    <w:multiLevelType w:val="singleLevel"/>
    <w:tmpl w:val="7AC7BB9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42C7E"/>
    <w:rsid w:val="038D378B"/>
    <w:rsid w:val="09E42C7E"/>
    <w:rsid w:val="0C76459F"/>
    <w:rsid w:val="134D4D1E"/>
    <w:rsid w:val="151562C6"/>
    <w:rsid w:val="17630D46"/>
    <w:rsid w:val="17855347"/>
    <w:rsid w:val="1A7E5EAD"/>
    <w:rsid w:val="1FD9798B"/>
    <w:rsid w:val="205A780A"/>
    <w:rsid w:val="26DE2D38"/>
    <w:rsid w:val="275736E1"/>
    <w:rsid w:val="33060E81"/>
    <w:rsid w:val="37D2451F"/>
    <w:rsid w:val="3AD85EFE"/>
    <w:rsid w:val="3FEF0F54"/>
    <w:rsid w:val="470217A1"/>
    <w:rsid w:val="476F3150"/>
    <w:rsid w:val="4C1E2590"/>
    <w:rsid w:val="4F1A5597"/>
    <w:rsid w:val="52F510D1"/>
    <w:rsid w:val="571444AD"/>
    <w:rsid w:val="59951739"/>
    <w:rsid w:val="630354E3"/>
    <w:rsid w:val="66475FDF"/>
    <w:rsid w:val="66765A26"/>
    <w:rsid w:val="6AB21AAA"/>
    <w:rsid w:val="7C0627B1"/>
    <w:rsid w:val="7CD86A2A"/>
    <w:rsid w:val="7D03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2020-03-26T02:53:00Z</dcterms:created>
  <dc:creator>windows</dc:creator>
  <cp:lastModifiedBy>windows</cp:lastModifiedBy>
  <dcterms:modified xsi:type="dcterms:W3CDTF">2020-03-26T09:15:34Z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